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87" w:rsidRPr="005E25DE" w:rsidRDefault="00DC3AC2" w:rsidP="009D7E87">
      <w:pPr>
        <w:autoSpaceDE w:val="0"/>
        <w:jc w:val="right"/>
        <w:rPr>
          <w:i/>
          <w:kern w:val="24"/>
        </w:rPr>
      </w:pPr>
      <w:bookmarkStart w:id="0" w:name="_GoBack"/>
      <w:bookmarkEnd w:id="0"/>
      <w:r>
        <w:rPr>
          <w:i/>
          <w:kern w:val="24"/>
        </w:rPr>
        <w:t>“</w:t>
      </w:r>
      <w:r w:rsidR="009D7E87">
        <w:rPr>
          <w:i/>
          <w:kern w:val="24"/>
        </w:rPr>
        <w:t>ALLEGATO 5”</w:t>
      </w:r>
    </w:p>
    <w:p w:rsidR="003F04AC" w:rsidRDefault="003F04AC" w:rsidP="00DC3AC2">
      <w:pPr>
        <w:autoSpaceDE w:val="0"/>
        <w:jc w:val="center"/>
        <w:rPr>
          <w:b/>
        </w:rPr>
      </w:pPr>
    </w:p>
    <w:p w:rsidR="009D7E87" w:rsidRDefault="009D7E87" w:rsidP="00DC3AC2">
      <w:pPr>
        <w:autoSpaceDE w:val="0"/>
        <w:jc w:val="center"/>
        <w:rPr>
          <w:b/>
        </w:rPr>
      </w:pPr>
      <w:r w:rsidRPr="00D7168D">
        <w:rPr>
          <w:b/>
        </w:rPr>
        <w:t>ELEMENTI ESSENZIALI DEL PROGETTO</w:t>
      </w:r>
    </w:p>
    <w:p w:rsidR="003F04AC" w:rsidRDefault="003F04AC" w:rsidP="00DC3AC2">
      <w:pPr>
        <w:autoSpaceDE w:val="0"/>
        <w:jc w:val="center"/>
      </w:pPr>
    </w:p>
    <w:p w:rsidR="009D7E87" w:rsidRPr="008678B7" w:rsidRDefault="009D7E87" w:rsidP="009D7E87">
      <w:pPr>
        <w:pBdr>
          <w:top w:val="single" w:sz="4" w:space="1" w:color="auto"/>
          <w:left w:val="single" w:sz="4" w:space="4" w:color="auto"/>
          <w:bottom w:val="single" w:sz="4" w:space="1" w:color="auto"/>
          <w:right w:val="single" w:sz="4" w:space="4" w:color="auto"/>
        </w:pBdr>
        <w:autoSpaceDE w:val="0"/>
        <w:rPr>
          <w:b/>
        </w:rPr>
      </w:pPr>
      <w:r w:rsidRPr="00A2577C">
        <w:rPr>
          <w:b/>
        </w:rPr>
        <w:t>TITOLO DEL PROGETTO:</w:t>
      </w:r>
      <w:r w:rsidR="008678B7">
        <w:rPr>
          <w:b/>
        </w:rPr>
        <w:t xml:space="preserve"> </w:t>
      </w:r>
      <w:r w:rsidR="008678B7" w:rsidRPr="000143FB">
        <w:rPr>
          <w:b/>
        </w:rPr>
        <w:t>CULTURA</w:t>
      </w:r>
    </w:p>
    <w:p w:rsidR="009D7E87" w:rsidRPr="00D7168D" w:rsidRDefault="009D7E87" w:rsidP="009D7E87">
      <w:pPr>
        <w:autoSpaceDE w:val="0"/>
      </w:pPr>
    </w:p>
    <w:p w:rsidR="003A0466" w:rsidRDefault="009D7E87" w:rsidP="009D7E87">
      <w:pPr>
        <w:pBdr>
          <w:top w:val="single" w:sz="4" w:space="0"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SETTORE</w:t>
      </w:r>
      <w:r w:rsidR="003A0466">
        <w:rPr>
          <w:rFonts w:eastAsia="Calibri"/>
          <w:b/>
          <w:color w:val="000000"/>
        </w:rPr>
        <w:t xml:space="preserve">: </w:t>
      </w:r>
      <w:r w:rsidR="003A0466" w:rsidRPr="00D6413C">
        <w:rPr>
          <w:rFonts w:eastAsia="Calibri"/>
          <w:b/>
          <w:color w:val="000000"/>
          <w:sz w:val="20"/>
          <w:szCs w:val="20"/>
        </w:rPr>
        <w:t>Patrimonio artistico e culturale.</w:t>
      </w:r>
    </w:p>
    <w:p w:rsidR="003A0466" w:rsidRDefault="003A0466" w:rsidP="009D7E87">
      <w:pPr>
        <w:pBdr>
          <w:top w:val="single" w:sz="4" w:space="0" w:color="auto"/>
          <w:left w:val="single" w:sz="4" w:space="4" w:color="auto"/>
          <w:bottom w:val="single" w:sz="4" w:space="1" w:color="auto"/>
          <w:right w:val="single" w:sz="4" w:space="4" w:color="auto"/>
        </w:pBdr>
        <w:autoSpaceDE w:val="0"/>
        <w:rPr>
          <w:rFonts w:eastAsia="Calibri"/>
          <w:b/>
          <w:color w:val="000000"/>
        </w:rPr>
      </w:pPr>
    </w:p>
    <w:p w:rsidR="003A0466" w:rsidRPr="00D6413C" w:rsidRDefault="009D7E87" w:rsidP="009D7E87">
      <w:pPr>
        <w:pBdr>
          <w:top w:val="single" w:sz="4" w:space="0" w:color="auto"/>
          <w:left w:val="single" w:sz="4" w:space="4" w:color="auto"/>
          <w:bottom w:val="single" w:sz="4" w:space="1" w:color="auto"/>
          <w:right w:val="single" w:sz="4" w:space="4" w:color="auto"/>
        </w:pBdr>
        <w:autoSpaceDE w:val="0"/>
        <w:rPr>
          <w:rFonts w:eastAsia="Calibri"/>
          <w:b/>
          <w:color w:val="000000"/>
          <w:sz w:val="20"/>
          <w:szCs w:val="20"/>
        </w:rPr>
      </w:pPr>
      <w:r w:rsidRPr="003A0466">
        <w:rPr>
          <w:rFonts w:eastAsia="Calibri"/>
          <w:b/>
          <w:caps/>
          <w:color w:val="000000"/>
        </w:rPr>
        <w:t>Area di Intervento</w:t>
      </w:r>
      <w:r w:rsidRPr="00A2577C">
        <w:rPr>
          <w:rFonts w:eastAsia="Calibri"/>
          <w:b/>
          <w:color w:val="000000"/>
        </w:rPr>
        <w:t>:</w:t>
      </w:r>
      <w:r w:rsidR="003A0466">
        <w:rPr>
          <w:rFonts w:eastAsia="Calibri"/>
          <w:b/>
          <w:color w:val="000000"/>
        </w:rPr>
        <w:t xml:space="preserve"> </w:t>
      </w:r>
      <w:r w:rsidR="003A0466" w:rsidRPr="00D6413C">
        <w:rPr>
          <w:rFonts w:eastAsia="Calibri"/>
          <w:b/>
          <w:color w:val="000000"/>
          <w:sz w:val="20"/>
          <w:szCs w:val="20"/>
        </w:rPr>
        <w:t>Valorizzazione storie e culture locali/Valorizzazione sistema</w:t>
      </w:r>
    </w:p>
    <w:p w:rsidR="003A0466" w:rsidRDefault="003A0466" w:rsidP="009D7E87">
      <w:pPr>
        <w:pBdr>
          <w:top w:val="single" w:sz="4" w:space="0" w:color="auto"/>
          <w:left w:val="single" w:sz="4" w:space="4" w:color="auto"/>
          <w:bottom w:val="single" w:sz="4" w:space="1" w:color="auto"/>
          <w:right w:val="single" w:sz="4" w:space="4" w:color="auto"/>
        </w:pBdr>
        <w:autoSpaceDE w:val="0"/>
        <w:rPr>
          <w:rFonts w:eastAsia="Calibri"/>
          <w:b/>
          <w:color w:val="000000"/>
        </w:rPr>
      </w:pPr>
      <w:r w:rsidRPr="00D6413C">
        <w:rPr>
          <w:rFonts w:eastAsia="Calibri"/>
          <w:b/>
          <w:color w:val="000000"/>
          <w:sz w:val="20"/>
          <w:szCs w:val="20"/>
        </w:rPr>
        <w:t xml:space="preserve">                                               museale pubblico e privato</w:t>
      </w:r>
      <w:r>
        <w:rPr>
          <w:rFonts w:eastAsia="Calibri"/>
          <w:b/>
          <w:color w:val="000000"/>
        </w:rPr>
        <w:t xml:space="preserve"> </w:t>
      </w:r>
    </w:p>
    <w:p w:rsidR="003A0466" w:rsidRPr="008678B7" w:rsidRDefault="003A0466" w:rsidP="009D7E87">
      <w:pPr>
        <w:pBdr>
          <w:top w:val="single" w:sz="4" w:space="0"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 xml:space="preserve">CODIFICA: </w:t>
      </w:r>
      <w:r w:rsidR="00FF1B05" w:rsidRPr="00D6413C">
        <w:rPr>
          <w:rFonts w:eastAsia="Calibri"/>
          <w:b/>
          <w:color w:val="000000"/>
          <w:sz w:val="20"/>
          <w:szCs w:val="20"/>
        </w:rPr>
        <w:t>D02/D04</w:t>
      </w:r>
    </w:p>
    <w:p w:rsidR="003A0466" w:rsidRPr="00D7168D" w:rsidRDefault="003A0466" w:rsidP="009D7E87">
      <w:pPr>
        <w:autoSpaceDE w:val="0"/>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0"/>
      </w:tblGrid>
      <w:tr w:rsidR="0078481E" w:rsidTr="00A23FC6">
        <w:trPr>
          <w:trHeight w:val="149"/>
        </w:trPr>
        <w:tc>
          <w:tcPr>
            <w:tcW w:w="9690" w:type="dxa"/>
          </w:tcPr>
          <w:p w:rsidR="0078481E" w:rsidRDefault="0078481E" w:rsidP="0078481E">
            <w:pPr>
              <w:snapToGrid w:val="0"/>
              <w:jc w:val="both"/>
              <w:rPr>
                <w:rFonts w:eastAsia="Calibri"/>
                <w:b/>
                <w:color w:val="000000"/>
              </w:rPr>
            </w:pPr>
            <w:r>
              <w:rPr>
                <w:rFonts w:eastAsia="Calibri"/>
                <w:b/>
                <w:color w:val="000000"/>
              </w:rPr>
              <w:t xml:space="preserve">  OBIETTIVI DEL PROGETTO:</w:t>
            </w:r>
          </w:p>
        </w:tc>
      </w:tr>
    </w:tbl>
    <w:p w:rsidR="004E7522" w:rsidRPr="007A2589" w:rsidRDefault="004E7522" w:rsidP="004E7522">
      <w:pPr>
        <w:snapToGrid w:val="0"/>
        <w:jc w:val="both"/>
        <w:rPr>
          <w:sz w:val="20"/>
          <w:szCs w:val="20"/>
        </w:rPr>
      </w:pPr>
      <w:r w:rsidRPr="007A2589">
        <w:rPr>
          <w:rFonts w:eastAsia="Calibri"/>
          <w:b/>
          <w:color w:val="000000"/>
        </w:rPr>
        <w:t xml:space="preserve"> </w:t>
      </w:r>
      <w:r w:rsidRPr="007A2589">
        <w:rPr>
          <w:sz w:val="20"/>
          <w:szCs w:val="20"/>
        </w:rPr>
        <w:t>Nel corso degli ultimi decenni, l’organizzazione sociale si è modificata in modo rilevante e nuovi modelli si sono sviluppati. In generale, queste trasformazioni sono riunite sotto i termini generici di „individualizzazione“ e „pluralizzazione degli stili di vita“. Si tratta di mutamenti culturali, economici e politici della struttura sociale che attraversano le istituzioni e le idee dei moderni (come la democrazia e l’economia di mercato) e che hanno una profonda influenza sulla configurazione della vita quotidiana.. Così, ogni categoria della popolazione ha potuto trarre vantaggio – sebbene in modo diseguale – dal miglioramento della qualità della vita, dall’ampliamento delle possibilità di formazione o dallo sviluppo dello Stato sociale.</w:t>
      </w:r>
    </w:p>
    <w:p w:rsidR="004E7522" w:rsidRPr="007A2589" w:rsidRDefault="004E7522" w:rsidP="004E7522">
      <w:pPr>
        <w:snapToGrid w:val="0"/>
        <w:jc w:val="both"/>
        <w:rPr>
          <w:sz w:val="20"/>
          <w:szCs w:val="20"/>
        </w:rPr>
      </w:pPr>
      <w:r w:rsidRPr="007A2589">
        <w:rPr>
          <w:sz w:val="20"/>
          <w:szCs w:val="20"/>
        </w:rPr>
        <w:t>Contemporaneamente, però, la maggiore mobilità geografica e la flessibilizzazione dei percorsi professionali sono andate di pari passo con l’individualismo e la disgregazione e riconfigurazione delle reti sociali. Il quadro generale della vita si è modificato e i modelli di percorsi si sono moltiplicati. Nel frattempo, la divisione tra lavoro e tempo libero, una volta rigidamente definita, si è, in generale, disaggregata. La gente – e anche i giovani in particolare – vivono in un mondo complesso dove ci si deve orientare e trovare la propria via in mezzo ad una quantità vertiginosa di beni materiali, di forme estetiche e di stili di vita .</w:t>
      </w:r>
    </w:p>
    <w:p w:rsidR="004E7522" w:rsidRPr="007A2589" w:rsidRDefault="004E7522" w:rsidP="004E7522">
      <w:pPr>
        <w:snapToGrid w:val="0"/>
        <w:jc w:val="both"/>
        <w:rPr>
          <w:sz w:val="20"/>
          <w:szCs w:val="20"/>
        </w:rPr>
      </w:pPr>
      <w:r w:rsidRPr="007A2589">
        <w:rPr>
          <w:sz w:val="20"/>
          <w:szCs w:val="20"/>
        </w:rPr>
        <w:t>Dunque, la società attuale è interessata da profonde trasformazioni economiche, sociali e culturali che influenzano non poco il modo di pensare e di agire delle nuove generazioni.</w:t>
      </w:r>
    </w:p>
    <w:p w:rsidR="004E7522" w:rsidRPr="007A2589" w:rsidRDefault="004E7522" w:rsidP="004E7522">
      <w:pPr>
        <w:snapToGrid w:val="0"/>
        <w:jc w:val="both"/>
        <w:rPr>
          <w:sz w:val="20"/>
          <w:szCs w:val="20"/>
        </w:rPr>
      </w:pPr>
      <w:r w:rsidRPr="007A2589">
        <w:rPr>
          <w:sz w:val="20"/>
          <w:szCs w:val="20"/>
        </w:rPr>
        <w:t xml:space="preserve">I giovani anticipano i cambiamenti, li esprimono, li determinano, sono tra i principali protagonisti delle trasformazioni sociali e culturali. </w:t>
      </w:r>
    </w:p>
    <w:p w:rsidR="004E7522" w:rsidRPr="007A2589" w:rsidRDefault="004E7522" w:rsidP="004E7522">
      <w:pPr>
        <w:snapToGrid w:val="0"/>
        <w:jc w:val="both"/>
        <w:rPr>
          <w:sz w:val="20"/>
          <w:szCs w:val="20"/>
        </w:rPr>
      </w:pPr>
      <w:r w:rsidRPr="007A2589">
        <w:rPr>
          <w:sz w:val="20"/>
          <w:szCs w:val="20"/>
        </w:rPr>
        <w:t>L’attuale contesto locale e globale si caratterizza per la presenza di profondi processi di cambiamento che riguardano, non solo gli assetti istituzionali e le organizzazioni, ma anche gli atteggiamenti, i comportamenti e le forme di socializzazione e di espressione della popolazione. Queste tendenze, in rapida evoluzione, mostrano una specificità giovanile nella creazione di nuovi bisogni e nuovi valori, sia in rapporto alla sfera strettamente privata sia in rapporto al legame che unisce il giovane cittadino alle istituzioni del territorio. In altre parole, il modo con cui i giovani si pongono nei confronti dei ruoli sociali, ma anche degli apparati istituzionali, sta radicalmente cambiando rispetto a solo pochi anni fa, tanto che si prospetta una notevole frattura generazionale non soltanto tra giovani e adulti, ma anche all’interno delle differenti coorti di età giovanili.</w:t>
      </w:r>
    </w:p>
    <w:p w:rsidR="004E7522" w:rsidRPr="007A2589" w:rsidRDefault="004E7522" w:rsidP="004E7522">
      <w:pPr>
        <w:snapToGrid w:val="0"/>
        <w:jc w:val="both"/>
        <w:rPr>
          <w:sz w:val="22"/>
          <w:szCs w:val="22"/>
        </w:rPr>
      </w:pPr>
      <w:r w:rsidRPr="007A2589">
        <w:rPr>
          <w:sz w:val="20"/>
          <w:szCs w:val="20"/>
        </w:rPr>
        <w:t>L’idea progettuale nasce dall’esigenza di creare realtà o incrementare luoghi già esistenti, fisici e/o virtuali, di incontro per i giovani, che si propongano come luoghi di scambio e di ritrovo. Inoltre, con le attività previste dal progetto si vuole garantire un accompagnamento costruttivo alla formazione e allo sviluppo educativo / culturale e artistico dell’identità del giovane.</w:t>
      </w:r>
      <w:r w:rsidRPr="007A2589">
        <w:rPr>
          <w:sz w:val="22"/>
          <w:szCs w:val="22"/>
        </w:rPr>
        <w:t xml:space="preserve"> </w:t>
      </w:r>
    </w:p>
    <w:p w:rsidR="004E7522" w:rsidRPr="007A2589" w:rsidRDefault="004E7522" w:rsidP="004E7522">
      <w:pPr>
        <w:snapToGrid w:val="0"/>
        <w:jc w:val="both"/>
        <w:rPr>
          <w:sz w:val="20"/>
          <w:szCs w:val="20"/>
        </w:rPr>
      </w:pPr>
      <w:r w:rsidRPr="007A2589">
        <w:rPr>
          <w:sz w:val="20"/>
          <w:szCs w:val="20"/>
        </w:rPr>
        <w:t>Ancora, oltre all’approccio educativo classico dell’animazione, si intende favorire l’utilizzo di mass media e nuove tecnologie di comunicazione (web, canali multimediali, forum, facebook, youtube, radio, stampa,) per incontrare i giovani attraverso gli strumenti che loro stessi usano.</w:t>
      </w:r>
    </w:p>
    <w:p w:rsidR="0078481E" w:rsidRDefault="0078481E" w:rsidP="004E7522">
      <w:pPr>
        <w:snapToGrid w:val="0"/>
        <w:jc w:val="both"/>
        <w:rPr>
          <w:rFonts w:ascii="Arial" w:hAnsi="Arial" w:cs="Arial"/>
          <w:sz w:val="22"/>
          <w:szCs w:val="22"/>
        </w:rPr>
      </w:pPr>
    </w:p>
    <w:p w:rsidR="0078481E" w:rsidRDefault="0078481E" w:rsidP="0078481E">
      <w:pPr>
        <w:snapToGrid w:val="0"/>
        <w:jc w:val="both"/>
        <w:rPr>
          <w:rFonts w:ascii="Arial" w:hAnsi="Arial" w:cs="Arial"/>
          <w:sz w:val="20"/>
          <w:szCs w:val="20"/>
        </w:rPr>
      </w:pPr>
      <w:r w:rsidRPr="0078481E">
        <w:rPr>
          <w:rFonts w:ascii="Arial" w:hAnsi="Arial" w:cs="Arial"/>
          <w:b/>
          <w:sz w:val="22"/>
          <w:szCs w:val="22"/>
        </w:rPr>
        <w:t>Obiettivi Generali:</w:t>
      </w:r>
      <w:r>
        <w:rPr>
          <w:rFonts w:ascii="Arial" w:hAnsi="Arial" w:cs="Arial"/>
          <w:sz w:val="22"/>
          <w:szCs w:val="22"/>
        </w:rPr>
        <w:t xml:space="preserve"> </w:t>
      </w:r>
      <w:r w:rsidRPr="007A2589">
        <w:rPr>
          <w:sz w:val="20"/>
          <w:szCs w:val="20"/>
        </w:rPr>
        <w:t>Il progetto mira a contribuire alla riscoperta dei luoghi e delle bellezze architettoniche del centro storico del borgo, attraverso la valorizzazione degli elementi identitari, insiti nella cultura di riferimento, che consentono di attivare e promuovere nella gente, in particolare nei giovani, il senso di appartenenza alla comunità da cui sviluppa il senso della cittadinanza attiva, unica vera risorsa cardine da risvegliare nelle coscienze di ognuno. A partire</w:t>
      </w:r>
      <w:r w:rsidR="007A2589">
        <w:rPr>
          <w:sz w:val="20"/>
          <w:szCs w:val="20"/>
        </w:rPr>
        <w:t xml:space="preserve"> </w:t>
      </w:r>
      <w:r w:rsidRPr="007A2589">
        <w:rPr>
          <w:sz w:val="20"/>
          <w:szCs w:val="20"/>
        </w:rPr>
        <w:lastRenderedPageBreak/>
        <w:t>dalla riscoperta della cittadinanza attiva è possibile promuovere nuove sensibilità educative e formative, far crescere la rete sociale (attivandone risorse e potenzialità), migliorare le forme di comunicazione e la comunicazione stessa nel territorio, favorire la crescita e la strutturazione di luoghi aggregativi per giovani e meno giovani.</w:t>
      </w:r>
    </w:p>
    <w:p w:rsidR="005545C0" w:rsidRDefault="005545C0" w:rsidP="0078481E">
      <w:pPr>
        <w:snapToGrid w:val="0"/>
        <w:jc w:val="both"/>
        <w:rPr>
          <w:rFonts w:ascii="Arial" w:hAnsi="Arial" w:cs="Arial"/>
          <w:sz w:val="20"/>
          <w:szCs w:val="20"/>
        </w:rPr>
      </w:pPr>
    </w:p>
    <w:p w:rsidR="005545C0" w:rsidRPr="007A2589" w:rsidRDefault="005545C0" w:rsidP="005545C0">
      <w:pPr>
        <w:snapToGrid w:val="0"/>
        <w:jc w:val="both"/>
        <w:rPr>
          <w:sz w:val="20"/>
          <w:szCs w:val="20"/>
        </w:rPr>
      </w:pPr>
      <w:r w:rsidRPr="007A2589">
        <w:rPr>
          <w:sz w:val="20"/>
          <w:szCs w:val="20"/>
        </w:rPr>
        <w:t xml:space="preserve">La realizzazione del progetto intende fornire ai giovani volontari disponibili un’esperienza formativa ed educativa che consenta loro di: </w:t>
      </w:r>
    </w:p>
    <w:p w:rsidR="005545C0" w:rsidRPr="007A2589" w:rsidRDefault="005545C0" w:rsidP="005545C0">
      <w:pPr>
        <w:pStyle w:val="Paragrafoelenco"/>
        <w:numPr>
          <w:ilvl w:val="0"/>
          <w:numId w:val="13"/>
        </w:numPr>
        <w:snapToGrid w:val="0"/>
        <w:jc w:val="both"/>
        <w:rPr>
          <w:sz w:val="20"/>
          <w:szCs w:val="20"/>
        </w:rPr>
      </w:pPr>
      <w:r w:rsidRPr="007A2589">
        <w:rPr>
          <w:sz w:val="20"/>
          <w:szCs w:val="20"/>
        </w:rPr>
        <w:t>Intraprendere un percorso di formazione civica, culturale, sociale e professionale;</w:t>
      </w:r>
    </w:p>
    <w:p w:rsidR="005545C0" w:rsidRPr="007A2589" w:rsidRDefault="005545C0" w:rsidP="005545C0">
      <w:pPr>
        <w:pStyle w:val="Paragrafoelenco"/>
        <w:numPr>
          <w:ilvl w:val="0"/>
          <w:numId w:val="13"/>
        </w:numPr>
        <w:snapToGrid w:val="0"/>
        <w:jc w:val="both"/>
        <w:rPr>
          <w:sz w:val="20"/>
          <w:szCs w:val="20"/>
        </w:rPr>
      </w:pPr>
      <w:r w:rsidRPr="007A2589">
        <w:rPr>
          <w:sz w:val="20"/>
          <w:szCs w:val="20"/>
        </w:rPr>
        <w:t>Sperimentare situazioni relazionali di gruppo, riflettendo sulle proprie modalità d’interazione con gli altri;</w:t>
      </w:r>
    </w:p>
    <w:p w:rsidR="005545C0" w:rsidRPr="007A2589" w:rsidRDefault="005545C0" w:rsidP="005545C0">
      <w:pPr>
        <w:pStyle w:val="Paragrafoelenco"/>
        <w:numPr>
          <w:ilvl w:val="0"/>
          <w:numId w:val="13"/>
        </w:numPr>
        <w:snapToGrid w:val="0"/>
        <w:jc w:val="both"/>
        <w:rPr>
          <w:sz w:val="20"/>
          <w:szCs w:val="20"/>
        </w:rPr>
      </w:pPr>
      <w:r w:rsidRPr="007A2589">
        <w:rPr>
          <w:sz w:val="20"/>
          <w:szCs w:val="20"/>
        </w:rPr>
        <w:t>Aumentare la capacità di lavorare per progetti senza perdere di vista il contesto generale del Servizio Civile;</w:t>
      </w:r>
    </w:p>
    <w:p w:rsidR="005545C0" w:rsidRPr="007A2589" w:rsidRDefault="005545C0" w:rsidP="007A2589">
      <w:pPr>
        <w:pStyle w:val="Paragrafoelenco"/>
        <w:numPr>
          <w:ilvl w:val="0"/>
          <w:numId w:val="13"/>
        </w:numPr>
        <w:snapToGrid w:val="0"/>
        <w:jc w:val="both"/>
        <w:rPr>
          <w:sz w:val="20"/>
          <w:szCs w:val="20"/>
        </w:rPr>
      </w:pPr>
      <w:r w:rsidRPr="007A2589">
        <w:rPr>
          <w:sz w:val="20"/>
          <w:szCs w:val="20"/>
        </w:rPr>
        <w:t>Creare relazioni significative tra giovani e cittadini di diverse età,  dove i giovani apprendano a relazionarsi con le persone in uno scambio positivo e proficuo;</w:t>
      </w:r>
    </w:p>
    <w:p w:rsidR="007A2589" w:rsidRDefault="007A2589" w:rsidP="007A2589">
      <w:pPr>
        <w:pStyle w:val="Paragrafoelenco"/>
        <w:numPr>
          <w:ilvl w:val="0"/>
          <w:numId w:val="13"/>
        </w:numPr>
        <w:snapToGrid w:val="0"/>
        <w:jc w:val="both"/>
        <w:rPr>
          <w:sz w:val="20"/>
          <w:szCs w:val="20"/>
        </w:rPr>
      </w:pPr>
      <w:r w:rsidRPr="007A2589">
        <w:rPr>
          <w:sz w:val="20"/>
          <w:szCs w:val="20"/>
        </w:rPr>
        <w:t>Conoscere le radici del servizio civile e la storia dell’obiezione di coscienza;</w:t>
      </w:r>
    </w:p>
    <w:p w:rsidR="007A2589" w:rsidRDefault="007A2589" w:rsidP="007A2589">
      <w:pPr>
        <w:pStyle w:val="Paragrafoelenco"/>
        <w:numPr>
          <w:ilvl w:val="0"/>
          <w:numId w:val="13"/>
        </w:numPr>
        <w:snapToGrid w:val="0"/>
        <w:jc w:val="both"/>
        <w:rPr>
          <w:sz w:val="20"/>
          <w:szCs w:val="20"/>
        </w:rPr>
      </w:pPr>
      <w:r w:rsidRPr="007A2589">
        <w:rPr>
          <w:sz w:val="20"/>
          <w:szCs w:val="20"/>
        </w:rPr>
        <w:t>Sviluppare il senso di appartenenza alla vita sociale;</w:t>
      </w:r>
    </w:p>
    <w:p w:rsidR="005E48DB" w:rsidRPr="005E48DB" w:rsidRDefault="005E48DB" w:rsidP="005E48DB">
      <w:pPr>
        <w:pStyle w:val="Paragrafoelenco"/>
        <w:numPr>
          <w:ilvl w:val="0"/>
          <w:numId w:val="13"/>
        </w:numPr>
        <w:snapToGrid w:val="0"/>
        <w:jc w:val="both"/>
        <w:rPr>
          <w:sz w:val="20"/>
          <w:szCs w:val="20"/>
        </w:rPr>
      </w:pPr>
      <w:r w:rsidRPr="005E48DB">
        <w:rPr>
          <w:sz w:val="20"/>
          <w:szCs w:val="20"/>
        </w:rPr>
        <w:t>Sviluppare il senso di solidarietà, volontariato, impegno civile;</w:t>
      </w:r>
    </w:p>
    <w:p w:rsidR="005E48DB" w:rsidRPr="005E48DB" w:rsidRDefault="005E48DB" w:rsidP="005E48DB">
      <w:pPr>
        <w:pStyle w:val="Paragrafoelenco"/>
        <w:numPr>
          <w:ilvl w:val="0"/>
          <w:numId w:val="13"/>
        </w:numPr>
        <w:snapToGrid w:val="0"/>
        <w:jc w:val="both"/>
        <w:rPr>
          <w:sz w:val="20"/>
          <w:szCs w:val="20"/>
        </w:rPr>
      </w:pPr>
      <w:r w:rsidRPr="005E48DB">
        <w:rPr>
          <w:sz w:val="20"/>
          <w:szCs w:val="20"/>
        </w:rPr>
        <w:t>Crescita  individuale dei partecipanti con lo sviluppo di autostima e di capacità di confronto, attraverso l’integrazione e l’interazione con la realtà territoriale;</w:t>
      </w:r>
    </w:p>
    <w:p w:rsidR="007A2589" w:rsidRPr="005E48DB" w:rsidRDefault="005E48DB" w:rsidP="007A2589">
      <w:pPr>
        <w:pStyle w:val="Paragrafoelenco"/>
        <w:numPr>
          <w:ilvl w:val="0"/>
          <w:numId w:val="13"/>
        </w:numPr>
        <w:snapToGrid w:val="0"/>
        <w:jc w:val="both"/>
        <w:rPr>
          <w:sz w:val="20"/>
          <w:szCs w:val="20"/>
        </w:rPr>
      </w:pPr>
      <w:r w:rsidRPr="005E48DB">
        <w:rPr>
          <w:sz w:val="20"/>
          <w:szCs w:val="20"/>
        </w:rPr>
        <w:t>Fornire conoscenze utilizzabili nel mondo del lavoro.</w:t>
      </w:r>
    </w:p>
    <w:p w:rsidR="0030127B" w:rsidRPr="007A2589" w:rsidRDefault="0030127B" w:rsidP="0078481E">
      <w:pPr>
        <w:snapToGrid w:val="0"/>
        <w:jc w:val="both"/>
        <w:rPr>
          <w:rFonts w:ascii="Arial" w:hAnsi="Arial" w:cs="Arial"/>
          <w:sz w:val="20"/>
          <w:szCs w:val="20"/>
        </w:rPr>
      </w:pPr>
      <w:r w:rsidRPr="007A2589">
        <w:rPr>
          <w:rFonts w:ascii="Arial" w:hAnsi="Arial" w:cs="Arial"/>
          <w:sz w:val="20"/>
          <w:szCs w:val="20"/>
        </w:rPr>
        <w:t xml:space="preserve"> </w:t>
      </w:r>
    </w:p>
    <w:p w:rsidR="000143FB" w:rsidRDefault="000143FB" w:rsidP="000143FB">
      <w:pPr>
        <w:snapToGrid w:val="0"/>
        <w:jc w:val="both"/>
        <w:rPr>
          <w:sz w:val="20"/>
          <w:szCs w:val="20"/>
        </w:rPr>
      </w:pPr>
      <w:r>
        <w:rPr>
          <w:rFonts w:ascii="Arial" w:hAnsi="Arial" w:cs="Arial"/>
          <w:b/>
          <w:sz w:val="22"/>
          <w:szCs w:val="22"/>
        </w:rPr>
        <w:t>Obiettivi Specifici</w:t>
      </w:r>
      <w:r w:rsidRPr="0078481E">
        <w:rPr>
          <w:rFonts w:ascii="Arial" w:hAnsi="Arial" w:cs="Arial"/>
          <w:b/>
          <w:sz w:val="22"/>
          <w:szCs w:val="22"/>
        </w:rPr>
        <w:t>:</w:t>
      </w:r>
      <w:r>
        <w:rPr>
          <w:rFonts w:ascii="Arial" w:hAnsi="Arial" w:cs="Arial"/>
          <w:b/>
          <w:sz w:val="22"/>
          <w:szCs w:val="22"/>
        </w:rPr>
        <w:t xml:space="preserve"> </w:t>
      </w:r>
      <w:r w:rsidRPr="000143FB">
        <w:rPr>
          <w:sz w:val="20"/>
          <w:szCs w:val="20"/>
        </w:rPr>
        <w:t>1) Promuovere e valorizzare le bellezze architettoniche del centro storico del borgo</w:t>
      </w:r>
      <w:r>
        <w:rPr>
          <w:sz w:val="20"/>
          <w:szCs w:val="20"/>
        </w:rPr>
        <w:t>;</w:t>
      </w:r>
    </w:p>
    <w:p w:rsidR="000143FB" w:rsidRDefault="000143FB" w:rsidP="000143FB">
      <w:pPr>
        <w:snapToGrid w:val="0"/>
        <w:jc w:val="both"/>
        <w:rPr>
          <w:sz w:val="20"/>
          <w:szCs w:val="20"/>
        </w:rPr>
      </w:pPr>
      <w:r>
        <w:rPr>
          <w:sz w:val="20"/>
          <w:szCs w:val="20"/>
        </w:rPr>
        <w:t xml:space="preserve">                                        2)</w:t>
      </w:r>
      <w:r w:rsidRPr="000143FB">
        <w:rPr>
          <w:sz w:val="20"/>
          <w:szCs w:val="20"/>
        </w:rPr>
        <w:t xml:space="preserve"> Coinvolgere i giovani alla scoperta delle radici</w:t>
      </w:r>
      <w:r>
        <w:rPr>
          <w:sz w:val="20"/>
          <w:szCs w:val="20"/>
        </w:rPr>
        <w:t xml:space="preserve"> culturali che gli appartengono;</w:t>
      </w:r>
    </w:p>
    <w:p w:rsidR="00576893" w:rsidRDefault="000143FB" w:rsidP="000143FB">
      <w:pPr>
        <w:snapToGrid w:val="0"/>
        <w:jc w:val="both"/>
        <w:rPr>
          <w:sz w:val="20"/>
          <w:szCs w:val="20"/>
        </w:rPr>
      </w:pPr>
      <w:r>
        <w:rPr>
          <w:sz w:val="20"/>
          <w:szCs w:val="20"/>
        </w:rPr>
        <w:t xml:space="preserve">                                        </w:t>
      </w:r>
      <w:r w:rsidRPr="000143FB">
        <w:rPr>
          <w:sz w:val="20"/>
          <w:szCs w:val="20"/>
        </w:rPr>
        <w:t>3</w:t>
      </w:r>
      <w:r>
        <w:rPr>
          <w:sz w:val="20"/>
          <w:szCs w:val="20"/>
        </w:rPr>
        <w:t>)</w:t>
      </w:r>
      <w:r w:rsidR="00576893">
        <w:rPr>
          <w:sz w:val="20"/>
          <w:szCs w:val="20"/>
        </w:rPr>
        <w:t xml:space="preserve"> </w:t>
      </w:r>
      <w:r w:rsidRPr="000143FB">
        <w:rPr>
          <w:sz w:val="20"/>
          <w:szCs w:val="20"/>
        </w:rPr>
        <w:t>Organizzare e promuovere azioni, eventi ed iniziative culturali che favoriscano la</w:t>
      </w:r>
    </w:p>
    <w:p w:rsidR="00576893" w:rsidRDefault="00576893" w:rsidP="000143FB">
      <w:pPr>
        <w:snapToGrid w:val="0"/>
        <w:jc w:val="both"/>
        <w:rPr>
          <w:sz w:val="20"/>
          <w:szCs w:val="20"/>
        </w:rPr>
      </w:pPr>
      <w:r>
        <w:rPr>
          <w:sz w:val="20"/>
          <w:szCs w:val="20"/>
        </w:rPr>
        <w:t xml:space="preserve">                                           </w:t>
      </w:r>
      <w:r w:rsidR="000143FB" w:rsidRPr="000143FB">
        <w:rPr>
          <w:sz w:val="20"/>
          <w:szCs w:val="20"/>
        </w:rPr>
        <w:t xml:space="preserve"> partecipazione, la comunicazione e il coinvolgimento dei giovani e che favoriscano altresì la</w:t>
      </w:r>
    </w:p>
    <w:p w:rsidR="00B76133" w:rsidRDefault="000143FB" w:rsidP="005E48DB">
      <w:pPr>
        <w:snapToGrid w:val="0"/>
        <w:jc w:val="both"/>
        <w:rPr>
          <w:rFonts w:ascii="Arial" w:hAnsi="Arial" w:cs="Arial"/>
          <w:b/>
          <w:sz w:val="20"/>
          <w:szCs w:val="20"/>
        </w:rPr>
      </w:pPr>
      <w:r w:rsidRPr="000143FB">
        <w:rPr>
          <w:sz w:val="20"/>
          <w:szCs w:val="20"/>
        </w:rPr>
        <w:t xml:space="preserve"> </w:t>
      </w:r>
      <w:r w:rsidR="00576893">
        <w:rPr>
          <w:sz w:val="20"/>
          <w:szCs w:val="20"/>
        </w:rPr>
        <w:t xml:space="preserve">                                           </w:t>
      </w:r>
      <w:r w:rsidRPr="000143FB">
        <w:rPr>
          <w:sz w:val="20"/>
          <w:szCs w:val="20"/>
        </w:rPr>
        <w:t>conoscenza , anche nei comuni limitrofi, del Museo presente sul territorio Comunale.</w:t>
      </w:r>
    </w:p>
    <w:p w:rsidR="005E48DB" w:rsidRPr="005E48DB" w:rsidRDefault="005E48DB" w:rsidP="005E48DB">
      <w:pPr>
        <w:snapToGrid w:val="0"/>
        <w:jc w:val="both"/>
        <w:rPr>
          <w:rFonts w:ascii="Arial" w:hAnsi="Arial" w:cs="Arial"/>
          <w:b/>
          <w:sz w:val="20"/>
          <w:szCs w:val="20"/>
        </w:rPr>
      </w:pPr>
    </w:p>
    <w:p w:rsidR="009D7E87"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sidRPr="00A2577C">
        <w:rPr>
          <w:rFonts w:eastAsia="Calibri"/>
          <w:b/>
          <w:color w:val="000000"/>
        </w:rPr>
        <w:t>ATTIVIT</w:t>
      </w:r>
      <w:r>
        <w:rPr>
          <w:rFonts w:eastAsia="Calibri"/>
          <w:b/>
          <w:color w:val="000000"/>
        </w:rPr>
        <w:t>Á</w:t>
      </w:r>
      <w:r w:rsidRPr="00A2577C">
        <w:rPr>
          <w:rFonts w:eastAsia="Calibri"/>
          <w:b/>
          <w:color w:val="000000"/>
        </w:rPr>
        <w:t xml:space="preserve"> D'IMPIEGO DEI VOLONTARI </w:t>
      </w:r>
    </w:p>
    <w:p w:rsidR="009D7E87" w:rsidRDefault="009D7E87" w:rsidP="009D7E87">
      <w:pPr>
        <w:autoSpaceDE w:val="0"/>
        <w:rPr>
          <w:rFonts w:eastAsia="Calibri"/>
          <w:color w:val="000000"/>
        </w:rPr>
      </w:pPr>
    </w:p>
    <w:p w:rsidR="007A1C2C" w:rsidRPr="007A1C2C" w:rsidRDefault="007A1C2C" w:rsidP="007A1C2C">
      <w:pPr>
        <w:pStyle w:val="Paragrafoelenco"/>
        <w:numPr>
          <w:ilvl w:val="0"/>
          <w:numId w:val="14"/>
        </w:numPr>
        <w:autoSpaceDE w:val="0"/>
        <w:rPr>
          <w:rFonts w:eastAsia="Calibri"/>
          <w:color w:val="000000"/>
          <w:sz w:val="20"/>
          <w:szCs w:val="20"/>
        </w:rPr>
      </w:pPr>
      <w:r w:rsidRPr="007A1C2C">
        <w:rPr>
          <w:i/>
          <w:iCs/>
          <w:sz w:val="20"/>
          <w:szCs w:val="20"/>
        </w:rPr>
        <w:t xml:space="preserve">Attività di accoglienza e formazione: </w:t>
      </w:r>
      <w:r w:rsidRPr="007A1C2C">
        <w:rPr>
          <w:iCs/>
          <w:sz w:val="20"/>
          <w:szCs w:val="20"/>
        </w:rPr>
        <w:t xml:space="preserve">I giovani volontari – GARANZIA GIOVANI </w:t>
      </w:r>
      <w:r>
        <w:rPr>
          <w:iCs/>
          <w:sz w:val="20"/>
          <w:szCs w:val="20"/>
        </w:rPr>
        <w:t>–</w:t>
      </w:r>
      <w:r w:rsidRPr="007A1C2C">
        <w:rPr>
          <w:iCs/>
          <w:sz w:val="20"/>
          <w:szCs w:val="20"/>
        </w:rPr>
        <w:t xml:space="preserve"> dovranno</w:t>
      </w:r>
    </w:p>
    <w:p w:rsidR="00EB1FCA" w:rsidRDefault="007A1C2C" w:rsidP="007A1C2C">
      <w:pPr>
        <w:pStyle w:val="Paragrafoelenco"/>
        <w:autoSpaceDE w:val="0"/>
        <w:rPr>
          <w:iCs/>
          <w:sz w:val="20"/>
          <w:szCs w:val="20"/>
        </w:rPr>
      </w:pPr>
      <w:r w:rsidRPr="007A1C2C">
        <w:rPr>
          <w:iCs/>
          <w:sz w:val="20"/>
          <w:szCs w:val="20"/>
        </w:rPr>
        <w:t xml:space="preserve"> </w:t>
      </w:r>
      <w:r>
        <w:rPr>
          <w:iCs/>
          <w:sz w:val="20"/>
          <w:szCs w:val="20"/>
        </w:rPr>
        <w:t xml:space="preserve">                                                           </w:t>
      </w:r>
      <w:r w:rsidRPr="007A1C2C">
        <w:rPr>
          <w:iCs/>
          <w:sz w:val="20"/>
          <w:szCs w:val="20"/>
        </w:rPr>
        <w:t>necessariamente seguire una prima fase  di formazione</w:t>
      </w:r>
      <w:r w:rsidRPr="00EB1FCA">
        <w:rPr>
          <w:iCs/>
          <w:sz w:val="20"/>
          <w:szCs w:val="20"/>
        </w:rPr>
        <w:t>.</w:t>
      </w:r>
      <w:r w:rsidR="00EB1FCA">
        <w:rPr>
          <w:iCs/>
          <w:sz w:val="20"/>
          <w:szCs w:val="20"/>
        </w:rPr>
        <w:t xml:space="preserve"> </w:t>
      </w:r>
      <w:r w:rsidR="00EB1FCA" w:rsidRPr="00EB1FCA">
        <w:rPr>
          <w:iCs/>
          <w:sz w:val="20"/>
          <w:szCs w:val="20"/>
        </w:rPr>
        <w:t>Il giovane</w:t>
      </w:r>
    </w:p>
    <w:p w:rsidR="00EB1FCA" w:rsidRDefault="00EB1FCA" w:rsidP="007A1C2C">
      <w:pPr>
        <w:pStyle w:val="Paragrafoelenco"/>
        <w:autoSpaceDE w:val="0"/>
        <w:rPr>
          <w:iCs/>
          <w:sz w:val="20"/>
          <w:szCs w:val="20"/>
        </w:rPr>
      </w:pPr>
      <w:r>
        <w:rPr>
          <w:iCs/>
          <w:sz w:val="20"/>
          <w:szCs w:val="20"/>
        </w:rPr>
        <w:t xml:space="preserve">                                                            </w:t>
      </w:r>
      <w:r w:rsidRPr="00EB1FCA">
        <w:rPr>
          <w:iCs/>
          <w:sz w:val="20"/>
          <w:szCs w:val="20"/>
        </w:rPr>
        <w:t>volontario sarà inoltre chiamato a rispondere riguardo le conoscenze</w:t>
      </w:r>
    </w:p>
    <w:p w:rsidR="00EB1FCA" w:rsidRDefault="00EB1FCA" w:rsidP="007A1C2C">
      <w:pPr>
        <w:pStyle w:val="Paragrafoelenco"/>
        <w:autoSpaceDE w:val="0"/>
        <w:rPr>
          <w:iCs/>
          <w:sz w:val="20"/>
          <w:szCs w:val="20"/>
        </w:rPr>
      </w:pPr>
      <w:r>
        <w:rPr>
          <w:iCs/>
          <w:sz w:val="20"/>
          <w:szCs w:val="20"/>
        </w:rPr>
        <w:t xml:space="preserve">                                                           </w:t>
      </w:r>
      <w:r w:rsidRPr="00EB1FCA">
        <w:rPr>
          <w:iCs/>
          <w:sz w:val="20"/>
          <w:szCs w:val="20"/>
        </w:rPr>
        <w:t xml:space="preserve"> acquisite e sull’evoluzione del progetto durante di verifica programmate </w:t>
      </w:r>
    </w:p>
    <w:p w:rsidR="007A1C2C" w:rsidRDefault="00EB1FCA" w:rsidP="00EB1FCA">
      <w:pPr>
        <w:pStyle w:val="Paragrafoelenco"/>
        <w:autoSpaceDE w:val="0"/>
        <w:rPr>
          <w:iCs/>
          <w:sz w:val="20"/>
          <w:szCs w:val="20"/>
        </w:rPr>
      </w:pPr>
      <w:r>
        <w:rPr>
          <w:iCs/>
          <w:sz w:val="20"/>
          <w:szCs w:val="20"/>
        </w:rPr>
        <w:t xml:space="preserve">                                                            </w:t>
      </w:r>
      <w:r w:rsidRPr="00EB1FCA">
        <w:rPr>
          <w:iCs/>
          <w:sz w:val="20"/>
          <w:szCs w:val="20"/>
        </w:rPr>
        <w:t>opportunamente dai responsabili.</w:t>
      </w:r>
    </w:p>
    <w:p w:rsidR="00EB1FCA" w:rsidRPr="00EB1FCA" w:rsidRDefault="00EB1FCA" w:rsidP="00EB1FCA">
      <w:pPr>
        <w:pStyle w:val="Paragrafoelenco"/>
        <w:autoSpaceDE w:val="0"/>
        <w:rPr>
          <w:rFonts w:eastAsia="Calibri"/>
          <w:color w:val="000000"/>
          <w:sz w:val="20"/>
          <w:szCs w:val="20"/>
        </w:rPr>
      </w:pPr>
    </w:p>
    <w:p w:rsidR="007A1C2C" w:rsidRPr="00EB1FCA" w:rsidRDefault="007A1C2C" w:rsidP="007A1C2C">
      <w:pPr>
        <w:pStyle w:val="Paragrafoelenco"/>
        <w:numPr>
          <w:ilvl w:val="0"/>
          <w:numId w:val="14"/>
        </w:numPr>
        <w:rPr>
          <w:iCs/>
          <w:sz w:val="20"/>
          <w:szCs w:val="20"/>
        </w:rPr>
      </w:pPr>
      <w:r w:rsidRPr="007A1C2C">
        <w:rPr>
          <w:i/>
          <w:iCs/>
          <w:sz w:val="20"/>
          <w:szCs w:val="20"/>
        </w:rPr>
        <w:t>Sviluppo attività di organizzazione, promozione iniziative culturali e a favore dello sviluppo territoriale</w:t>
      </w:r>
      <w:r w:rsidR="00EB1FCA">
        <w:rPr>
          <w:i/>
          <w:iCs/>
          <w:sz w:val="20"/>
          <w:szCs w:val="20"/>
        </w:rPr>
        <w:t>:</w:t>
      </w:r>
    </w:p>
    <w:p w:rsidR="00EB1FCA" w:rsidRDefault="00EB1FCA" w:rsidP="00EB1FCA">
      <w:pPr>
        <w:pStyle w:val="Paragrafoelenco"/>
        <w:numPr>
          <w:ilvl w:val="0"/>
          <w:numId w:val="16"/>
        </w:numPr>
        <w:spacing w:before="200" w:after="200" w:line="276" w:lineRule="auto"/>
        <w:jc w:val="both"/>
        <w:rPr>
          <w:iCs/>
          <w:sz w:val="20"/>
          <w:szCs w:val="20"/>
        </w:rPr>
      </w:pPr>
      <w:r w:rsidRPr="00EB1FCA">
        <w:rPr>
          <w:iCs/>
          <w:sz w:val="20"/>
          <w:szCs w:val="20"/>
        </w:rPr>
        <w:t>Agire autonomamente e crea</w:t>
      </w:r>
      <w:r>
        <w:rPr>
          <w:iCs/>
          <w:sz w:val="20"/>
          <w:szCs w:val="20"/>
        </w:rPr>
        <w:t>re una prima agenda di contatti;</w:t>
      </w:r>
    </w:p>
    <w:p w:rsidR="00EB1FCA" w:rsidRPr="00EB1FCA" w:rsidRDefault="00EB1FCA" w:rsidP="00EB1FCA">
      <w:pPr>
        <w:pStyle w:val="Paragrafoelenco"/>
        <w:numPr>
          <w:ilvl w:val="0"/>
          <w:numId w:val="16"/>
        </w:numPr>
        <w:spacing w:before="200" w:after="200" w:line="276" w:lineRule="auto"/>
        <w:jc w:val="both"/>
        <w:rPr>
          <w:iCs/>
          <w:sz w:val="20"/>
          <w:szCs w:val="20"/>
        </w:rPr>
      </w:pPr>
      <w:r w:rsidRPr="00EB1FCA">
        <w:rPr>
          <w:iCs/>
          <w:sz w:val="20"/>
          <w:szCs w:val="20"/>
        </w:rPr>
        <w:t>Partecipare ad incontri, riunioni e seminari in ambito delle  tematiche fondamentali per lo svolgimento del progetto;</w:t>
      </w:r>
    </w:p>
    <w:p w:rsidR="00EB1FCA" w:rsidRPr="00EB1FCA" w:rsidRDefault="00EB1FCA" w:rsidP="00EB1FCA">
      <w:pPr>
        <w:pStyle w:val="Paragrafoelenco"/>
        <w:numPr>
          <w:ilvl w:val="0"/>
          <w:numId w:val="16"/>
        </w:numPr>
        <w:spacing w:before="200" w:after="200" w:line="276" w:lineRule="auto"/>
        <w:jc w:val="both"/>
        <w:rPr>
          <w:iCs/>
          <w:sz w:val="20"/>
          <w:szCs w:val="20"/>
        </w:rPr>
      </w:pPr>
      <w:r w:rsidRPr="00EB1FCA">
        <w:rPr>
          <w:iCs/>
          <w:sz w:val="20"/>
          <w:szCs w:val="20"/>
        </w:rPr>
        <w:t>Organizzare delle giornate ai fini della promozione per quel che riguarda l’attività museale</w:t>
      </w:r>
      <w:r>
        <w:rPr>
          <w:iCs/>
          <w:sz w:val="20"/>
          <w:szCs w:val="20"/>
        </w:rPr>
        <w:t>;</w:t>
      </w:r>
    </w:p>
    <w:p w:rsidR="00490B25" w:rsidRPr="00490B25" w:rsidRDefault="00490B25" w:rsidP="00490B25">
      <w:pPr>
        <w:pStyle w:val="Paragrafoelenco"/>
        <w:numPr>
          <w:ilvl w:val="0"/>
          <w:numId w:val="16"/>
        </w:numPr>
        <w:spacing w:before="200" w:after="200" w:line="276" w:lineRule="auto"/>
        <w:jc w:val="both"/>
        <w:rPr>
          <w:iCs/>
          <w:sz w:val="20"/>
          <w:szCs w:val="20"/>
        </w:rPr>
      </w:pPr>
      <w:r w:rsidRPr="00490B25">
        <w:rPr>
          <w:iCs/>
          <w:sz w:val="20"/>
          <w:szCs w:val="20"/>
        </w:rPr>
        <w:t>Realizzare materiale digitale/cartaceo/foto/video e raccolta documenti necessari ad inquadrare la situazione sul territorio e a pubblicizzare le iniziative culturali e sociali previste dal progetto;</w:t>
      </w:r>
    </w:p>
    <w:p w:rsidR="00490B25" w:rsidRPr="00490B25" w:rsidRDefault="00490B25" w:rsidP="00490B25">
      <w:pPr>
        <w:pStyle w:val="Paragrafoelenco"/>
        <w:numPr>
          <w:ilvl w:val="0"/>
          <w:numId w:val="16"/>
        </w:numPr>
        <w:spacing w:before="200" w:after="200" w:line="276" w:lineRule="auto"/>
        <w:jc w:val="both"/>
        <w:rPr>
          <w:iCs/>
          <w:sz w:val="20"/>
          <w:szCs w:val="20"/>
        </w:rPr>
      </w:pPr>
      <w:r w:rsidRPr="00490B25">
        <w:rPr>
          <w:iCs/>
          <w:sz w:val="20"/>
          <w:szCs w:val="20"/>
        </w:rPr>
        <w:t>Organizzare e programmare incontri con le scuole</w:t>
      </w:r>
    </w:p>
    <w:p w:rsidR="00490B25" w:rsidRPr="00EB1FCA" w:rsidRDefault="00490B25" w:rsidP="00490B25">
      <w:pPr>
        <w:pStyle w:val="Paragrafoelenco"/>
        <w:ind w:left="4440"/>
        <w:rPr>
          <w:iCs/>
          <w:sz w:val="20"/>
          <w:szCs w:val="20"/>
        </w:rPr>
      </w:pPr>
      <w:r w:rsidRPr="00EB1FCA">
        <w:rPr>
          <w:iCs/>
          <w:sz w:val="20"/>
          <w:szCs w:val="20"/>
        </w:rPr>
        <w:t xml:space="preserve"> Progettazione e ideazione pagina web(blog).</w:t>
      </w:r>
    </w:p>
    <w:p w:rsidR="00EB1FCA" w:rsidRPr="00EB1FCA" w:rsidRDefault="00EB1FCA" w:rsidP="00EB1FCA">
      <w:pPr>
        <w:rPr>
          <w:iCs/>
          <w:sz w:val="20"/>
          <w:szCs w:val="20"/>
        </w:rPr>
      </w:pPr>
    </w:p>
    <w:p w:rsidR="007A1C2C" w:rsidRPr="00DB0469" w:rsidRDefault="007A1C2C" w:rsidP="007A1C2C">
      <w:pPr>
        <w:pStyle w:val="Paragrafoelenco"/>
        <w:numPr>
          <w:ilvl w:val="0"/>
          <w:numId w:val="14"/>
        </w:numPr>
        <w:autoSpaceDE w:val="0"/>
        <w:rPr>
          <w:rFonts w:eastAsia="Calibri"/>
          <w:color w:val="000000"/>
          <w:sz w:val="20"/>
          <w:szCs w:val="20"/>
        </w:rPr>
      </w:pPr>
      <w:r w:rsidRPr="007A1C2C">
        <w:rPr>
          <w:i/>
          <w:iCs/>
          <w:sz w:val="20"/>
          <w:szCs w:val="20"/>
        </w:rPr>
        <w:t>Attività di contatti nel territorio e sensibilizzazione della popolazione</w:t>
      </w:r>
      <w:r w:rsidR="00DB0469">
        <w:rPr>
          <w:i/>
          <w:iCs/>
          <w:sz w:val="20"/>
          <w:szCs w:val="20"/>
        </w:rPr>
        <w:t>:</w:t>
      </w:r>
    </w:p>
    <w:p w:rsidR="00DB0469" w:rsidRPr="00DB0469" w:rsidRDefault="00DB0469" w:rsidP="00DB0469">
      <w:pPr>
        <w:pStyle w:val="Rientrocorpodeltesto"/>
        <w:numPr>
          <w:ilvl w:val="0"/>
          <w:numId w:val="21"/>
        </w:numPr>
        <w:spacing w:before="200" w:after="200" w:line="276" w:lineRule="auto"/>
        <w:rPr>
          <w:sz w:val="20"/>
          <w:szCs w:val="20"/>
        </w:rPr>
      </w:pPr>
      <w:r w:rsidRPr="00DB0469">
        <w:rPr>
          <w:sz w:val="20"/>
          <w:szCs w:val="20"/>
        </w:rPr>
        <w:t xml:space="preserve">Partecipare ad incontri con enti vari (tra cui Scuole,  incontri in piazza durante manifestazioni e fiere di paese…etc) in </w:t>
      </w:r>
      <w:r w:rsidRPr="00DB0469">
        <w:rPr>
          <w:sz w:val="20"/>
          <w:szCs w:val="20"/>
        </w:rPr>
        <w:lastRenderedPageBreak/>
        <w:t>modo da esporre l’utilità relativa il raggiungimento degli obiettivi prefissati dal progetto;</w:t>
      </w:r>
    </w:p>
    <w:p w:rsidR="00DB0469" w:rsidRPr="00DB0469" w:rsidRDefault="00DB0469" w:rsidP="00DB0469">
      <w:pPr>
        <w:pStyle w:val="Rientrocorpodeltesto"/>
        <w:numPr>
          <w:ilvl w:val="0"/>
          <w:numId w:val="18"/>
        </w:numPr>
        <w:spacing w:before="200" w:after="200" w:line="276" w:lineRule="auto"/>
        <w:jc w:val="both"/>
        <w:rPr>
          <w:sz w:val="20"/>
          <w:szCs w:val="20"/>
        </w:rPr>
      </w:pPr>
      <w:r w:rsidRPr="00DB0469">
        <w:rPr>
          <w:sz w:val="20"/>
          <w:szCs w:val="20"/>
        </w:rPr>
        <w:t>Creare una pagina (o un blog) online nella quale i giovani parleranno della loro esperienza e dell’evoluzione del progetto. Questa idea risulta utile per far sì che il mondo dei giovani possa, mediante questi canali, avvicinarsi il più possibile alla realtà territoriale;</w:t>
      </w:r>
    </w:p>
    <w:p w:rsidR="005E48DB" w:rsidRPr="00DB0469" w:rsidRDefault="00DB0469" w:rsidP="00DB0469">
      <w:pPr>
        <w:pStyle w:val="Rientrocorpodeltesto"/>
        <w:numPr>
          <w:ilvl w:val="0"/>
          <w:numId w:val="18"/>
        </w:numPr>
        <w:spacing w:before="200" w:after="200" w:line="276" w:lineRule="auto"/>
        <w:jc w:val="both"/>
        <w:rPr>
          <w:sz w:val="20"/>
          <w:szCs w:val="20"/>
        </w:rPr>
      </w:pPr>
      <w:r w:rsidRPr="00DB0469">
        <w:rPr>
          <w:sz w:val="20"/>
          <w:szCs w:val="20"/>
        </w:rPr>
        <w:t>Nel campo informatico, i giovani saranno chiamati a creare una mailing list per una diffusione capillare delle informazioni relative il progetto.</w:t>
      </w:r>
    </w:p>
    <w:p w:rsidR="00DB0469" w:rsidRPr="00DB0469" w:rsidRDefault="009D7E87" w:rsidP="009D7E87">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CRITERI DI SELEZIONE</w:t>
      </w:r>
      <w:r w:rsidR="00DB0469">
        <w:rPr>
          <w:rFonts w:eastAsia="Calibri"/>
          <w:b/>
          <w:color w:val="000000"/>
        </w:rPr>
        <w:t>:</w:t>
      </w:r>
    </w:p>
    <w:p w:rsidR="009D7E87" w:rsidRPr="00DB0469" w:rsidRDefault="00DB0469" w:rsidP="009D7E87">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r w:rsidRPr="00DB0469">
        <w:rPr>
          <w:sz w:val="20"/>
          <w:szCs w:val="20"/>
        </w:rPr>
        <w:t>Criteri UNSC. Determinazione del Direttore Generale dell’ 11/6/2009 n. 173.</w:t>
      </w:r>
    </w:p>
    <w:p w:rsidR="009D7E87" w:rsidRPr="00D7168D" w:rsidRDefault="009D7E87" w:rsidP="009D7E87">
      <w:pPr>
        <w:autoSpaceDE w:val="0"/>
        <w:rPr>
          <w:rFonts w:eastAsia="Calibri"/>
          <w:color w:val="000000"/>
        </w:rPr>
      </w:pPr>
    </w:p>
    <w:p w:rsidR="009D7E87" w:rsidRPr="009002F6" w:rsidRDefault="009D7E87" w:rsidP="009D7E87">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CONDIZIONI DI SERVIZIO ED ASPETTI ORGANIZZATIVI:</w:t>
      </w:r>
    </w:p>
    <w:p w:rsidR="009002F6" w:rsidRPr="009002F6" w:rsidRDefault="009002F6" w:rsidP="009002F6">
      <w:pPr>
        <w:pStyle w:val="Paragrafoelenco"/>
        <w:numPr>
          <w:ilvl w:val="0"/>
          <w:numId w:val="23"/>
        </w:numPr>
        <w:tabs>
          <w:tab w:val="left" w:pos="840"/>
        </w:tabs>
        <w:spacing w:before="200" w:after="200" w:line="276" w:lineRule="auto"/>
        <w:rPr>
          <w:sz w:val="20"/>
          <w:szCs w:val="20"/>
        </w:rPr>
      </w:pPr>
      <w:r w:rsidRPr="009002F6">
        <w:rPr>
          <w:i/>
          <w:iCs/>
          <w:sz w:val="20"/>
          <w:szCs w:val="20"/>
        </w:rPr>
        <w:t>Numero ore di servizio settimanali dei volontari, ovvero monte ore annuo: 30</w:t>
      </w:r>
    </w:p>
    <w:p w:rsidR="009002F6" w:rsidRPr="009002F6" w:rsidRDefault="009002F6" w:rsidP="009002F6">
      <w:pPr>
        <w:numPr>
          <w:ilvl w:val="0"/>
          <w:numId w:val="23"/>
        </w:numPr>
        <w:tabs>
          <w:tab w:val="left" w:pos="840"/>
        </w:tabs>
        <w:spacing w:before="200" w:after="200" w:line="276" w:lineRule="auto"/>
        <w:rPr>
          <w:i/>
          <w:iCs/>
          <w:sz w:val="20"/>
          <w:szCs w:val="20"/>
        </w:rPr>
      </w:pPr>
      <w:r w:rsidRPr="009002F6">
        <w:rPr>
          <w:i/>
          <w:iCs/>
          <w:sz w:val="20"/>
          <w:szCs w:val="20"/>
        </w:rPr>
        <w:t>Giorni di servizio a settimana dei volontari (minimo 5, massimo 6) : 5</w:t>
      </w:r>
    </w:p>
    <w:p w:rsidR="009002F6" w:rsidRDefault="009002F6" w:rsidP="009002F6">
      <w:pPr>
        <w:numPr>
          <w:ilvl w:val="0"/>
          <w:numId w:val="23"/>
        </w:numPr>
        <w:tabs>
          <w:tab w:val="left" w:pos="360"/>
          <w:tab w:val="left" w:pos="840"/>
        </w:tabs>
        <w:spacing w:before="200" w:after="200" w:line="276" w:lineRule="auto"/>
        <w:rPr>
          <w:i/>
          <w:iCs/>
          <w:sz w:val="20"/>
          <w:szCs w:val="20"/>
        </w:rPr>
      </w:pPr>
      <w:r w:rsidRPr="009002F6">
        <w:rPr>
          <w:i/>
          <w:iCs/>
          <w:sz w:val="20"/>
          <w:szCs w:val="20"/>
        </w:rPr>
        <w:t>Eventuali particolari obblighi dei volontari durante il periodo di servizio:</w:t>
      </w:r>
    </w:p>
    <w:p w:rsidR="00221317" w:rsidRDefault="00221317" w:rsidP="00221317">
      <w:pPr>
        <w:tabs>
          <w:tab w:val="left" w:pos="360"/>
          <w:tab w:val="left" w:pos="840"/>
        </w:tabs>
        <w:spacing w:before="200" w:after="200" w:line="276" w:lineRule="auto"/>
        <w:ind w:left="1800"/>
        <w:rPr>
          <w:i/>
          <w:iCs/>
          <w:sz w:val="20"/>
          <w:szCs w:val="20"/>
        </w:rPr>
      </w:pPr>
      <w:r>
        <w:rPr>
          <w:rFonts w:ascii="Arial" w:hAnsi="Arial" w:cs="Arial"/>
          <w:noProof/>
        </w:rPr>
        <w:drawing>
          <wp:inline distT="0" distB="0" distL="0" distR="0">
            <wp:extent cx="4421505" cy="2152650"/>
            <wp:effectExtent l="0" t="38100" r="17145" b="19050"/>
            <wp:docPr id="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Arial" w:eastAsia="Calibri" w:hAnsi="Arial" w:cs="Arial"/>
          <w:noProof/>
        </w:rPr>
        <w:drawing>
          <wp:inline distT="0" distB="0" distL="0" distR="0">
            <wp:extent cx="4295140" cy="1028700"/>
            <wp:effectExtent l="0" t="19050" r="10160" b="19050"/>
            <wp:docPr id="3" name="Diagram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002F6" w:rsidRPr="00221317" w:rsidRDefault="00221317" w:rsidP="00221317">
      <w:pPr>
        <w:numPr>
          <w:ilvl w:val="0"/>
          <w:numId w:val="23"/>
        </w:numPr>
        <w:tabs>
          <w:tab w:val="left" w:pos="840"/>
        </w:tabs>
        <w:spacing w:before="200" w:after="200" w:line="276" w:lineRule="auto"/>
        <w:jc w:val="both"/>
        <w:rPr>
          <w:sz w:val="20"/>
          <w:szCs w:val="20"/>
        </w:rPr>
      </w:pPr>
      <w:r w:rsidRPr="00221317">
        <w:rPr>
          <w:i/>
          <w:iCs/>
          <w:sz w:val="20"/>
          <w:szCs w:val="20"/>
        </w:rPr>
        <w:t>Eventuali requisiti richiesti ai canditati per la partecipazione al progetto oltre quelli richiesti dalla legge 6 marzo 2001, n. 64:</w:t>
      </w:r>
      <w:r>
        <w:rPr>
          <w:i/>
          <w:iCs/>
          <w:sz w:val="20"/>
          <w:szCs w:val="20"/>
        </w:rPr>
        <w:t xml:space="preserve"> </w:t>
      </w:r>
      <w:r w:rsidRPr="00221317">
        <w:rPr>
          <w:sz w:val="20"/>
          <w:szCs w:val="20"/>
        </w:rPr>
        <w:t>Requisiti richiesti dalla legge n.64 del 6 marzo 2001</w:t>
      </w:r>
      <w:r>
        <w:rPr>
          <w:sz w:val="20"/>
          <w:szCs w:val="20"/>
        </w:rPr>
        <w:t>.</w:t>
      </w:r>
    </w:p>
    <w:p w:rsidR="009D7E87" w:rsidRPr="009F3272" w:rsidRDefault="009D7E87" w:rsidP="009D7E87">
      <w:pPr>
        <w:pBdr>
          <w:top w:val="single" w:sz="4" w:space="1" w:color="auto"/>
          <w:left w:val="single" w:sz="4" w:space="4" w:color="auto"/>
          <w:bottom w:val="single" w:sz="4" w:space="1" w:color="auto"/>
          <w:right w:val="single" w:sz="4" w:space="4" w:color="auto"/>
        </w:pBdr>
        <w:autoSpaceDE w:val="0"/>
        <w:rPr>
          <w:rFonts w:eastAsia="Calibri"/>
          <w:b/>
          <w:color w:val="000000"/>
        </w:rPr>
      </w:pPr>
      <w:r w:rsidRPr="00391E60">
        <w:rPr>
          <w:rFonts w:eastAsia="Calibri"/>
          <w:b/>
          <w:color w:val="000000"/>
        </w:rPr>
        <w:lastRenderedPageBreak/>
        <w:t>SEDI DI SVOLGIMENTO e POSTI DISPONIBILI:</w:t>
      </w:r>
    </w:p>
    <w:p w:rsidR="009F3272" w:rsidRPr="009F3272" w:rsidRDefault="009F3272" w:rsidP="009F3272">
      <w:pPr>
        <w:pStyle w:val="Paragrafoelenco"/>
        <w:tabs>
          <w:tab w:val="left" w:pos="840"/>
        </w:tabs>
        <w:suppressAutoHyphens/>
        <w:rPr>
          <w:rFonts w:eastAsia="Calibri"/>
          <w:color w:val="000000"/>
          <w:sz w:val="20"/>
          <w:szCs w:val="20"/>
        </w:rPr>
      </w:pPr>
    </w:p>
    <w:p w:rsidR="009F3272" w:rsidRPr="009F3272" w:rsidRDefault="009F3272" w:rsidP="009F3272">
      <w:pPr>
        <w:pStyle w:val="Paragrafoelenco"/>
        <w:numPr>
          <w:ilvl w:val="0"/>
          <w:numId w:val="24"/>
        </w:numPr>
        <w:tabs>
          <w:tab w:val="left" w:pos="840"/>
        </w:tabs>
        <w:suppressAutoHyphens/>
        <w:ind w:left="1776"/>
        <w:rPr>
          <w:rFonts w:eastAsia="Calibri"/>
          <w:color w:val="000000"/>
          <w:sz w:val="20"/>
          <w:szCs w:val="20"/>
        </w:rPr>
      </w:pPr>
      <w:r w:rsidRPr="009F3272">
        <w:rPr>
          <w:i/>
          <w:iCs/>
          <w:sz w:val="20"/>
          <w:szCs w:val="20"/>
        </w:rPr>
        <w:t>Sede di svolgimento del progetto:   Comune di Giffone via Lombardi, 25</w:t>
      </w:r>
    </w:p>
    <w:p w:rsidR="009F3272" w:rsidRPr="009F3272" w:rsidRDefault="009F3272" w:rsidP="009F3272">
      <w:pPr>
        <w:pStyle w:val="Paragrafoelenco"/>
        <w:numPr>
          <w:ilvl w:val="0"/>
          <w:numId w:val="25"/>
        </w:numPr>
        <w:tabs>
          <w:tab w:val="left" w:pos="840"/>
        </w:tabs>
        <w:suppressAutoHyphens/>
        <w:ind w:left="1776"/>
        <w:rPr>
          <w:i/>
          <w:iCs/>
          <w:sz w:val="20"/>
          <w:szCs w:val="20"/>
        </w:rPr>
      </w:pPr>
      <w:r w:rsidRPr="009F3272">
        <w:rPr>
          <w:i/>
          <w:iCs/>
          <w:sz w:val="20"/>
          <w:szCs w:val="20"/>
        </w:rPr>
        <w:t>Numero dei volontari da</w:t>
      </w:r>
      <w:r>
        <w:rPr>
          <w:i/>
          <w:iCs/>
          <w:sz w:val="20"/>
          <w:szCs w:val="20"/>
        </w:rPr>
        <w:t xml:space="preserve"> impiegare nel progetto:     sei(6</w:t>
      </w:r>
      <w:r w:rsidRPr="009F3272">
        <w:rPr>
          <w:i/>
          <w:iCs/>
          <w:sz w:val="20"/>
          <w:szCs w:val="20"/>
        </w:rPr>
        <w:t>)</w:t>
      </w:r>
    </w:p>
    <w:p w:rsidR="009F3272" w:rsidRPr="009F3272" w:rsidRDefault="009F3272" w:rsidP="009F3272">
      <w:pPr>
        <w:numPr>
          <w:ilvl w:val="0"/>
          <w:numId w:val="25"/>
        </w:numPr>
        <w:tabs>
          <w:tab w:val="left" w:pos="840"/>
        </w:tabs>
        <w:suppressAutoHyphens/>
        <w:ind w:left="1776"/>
        <w:rPr>
          <w:i/>
          <w:iCs/>
          <w:sz w:val="20"/>
          <w:szCs w:val="20"/>
        </w:rPr>
      </w:pPr>
      <w:r w:rsidRPr="009F3272">
        <w:rPr>
          <w:i/>
          <w:iCs/>
          <w:sz w:val="20"/>
          <w:szCs w:val="20"/>
        </w:rPr>
        <w:t>Numero posti con vitto e alloggio</w:t>
      </w:r>
      <w:r w:rsidRPr="009F3272">
        <w:rPr>
          <w:b/>
          <w:i/>
          <w:iCs/>
          <w:sz w:val="20"/>
          <w:szCs w:val="20"/>
        </w:rPr>
        <w:t xml:space="preserve">:                           </w:t>
      </w:r>
      <w:r w:rsidRPr="009F3272">
        <w:rPr>
          <w:i/>
          <w:iCs/>
          <w:sz w:val="20"/>
          <w:szCs w:val="20"/>
        </w:rPr>
        <w:t>zero(0)</w:t>
      </w:r>
    </w:p>
    <w:p w:rsidR="009F3272" w:rsidRPr="009F3272" w:rsidRDefault="009F3272" w:rsidP="009F3272">
      <w:pPr>
        <w:numPr>
          <w:ilvl w:val="0"/>
          <w:numId w:val="25"/>
        </w:numPr>
        <w:tabs>
          <w:tab w:val="left" w:pos="840"/>
        </w:tabs>
        <w:suppressAutoHyphens/>
        <w:ind w:left="1776"/>
        <w:rPr>
          <w:i/>
          <w:iCs/>
          <w:sz w:val="20"/>
          <w:szCs w:val="20"/>
        </w:rPr>
      </w:pPr>
      <w:r w:rsidRPr="009F3272">
        <w:rPr>
          <w:i/>
          <w:iCs/>
          <w:sz w:val="20"/>
          <w:szCs w:val="20"/>
        </w:rPr>
        <w:t>Numero posti senza vitto e allo</w:t>
      </w:r>
      <w:r>
        <w:rPr>
          <w:i/>
          <w:iCs/>
          <w:sz w:val="20"/>
          <w:szCs w:val="20"/>
        </w:rPr>
        <w:t>ggio:                        sei(6</w:t>
      </w:r>
      <w:r w:rsidRPr="009F3272">
        <w:rPr>
          <w:i/>
          <w:iCs/>
          <w:sz w:val="20"/>
          <w:szCs w:val="20"/>
        </w:rPr>
        <w:t>)</w:t>
      </w:r>
    </w:p>
    <w:p w:rsidR="009F3272" w:rsidRDefault="009F3272" w:rsidP="009F3272">
      <w:pPr>
        <w:numPr>
          <w:ilvl w:val="0"/>
          <w:numId w:val="25"/>
        </w:numPr>
        <w:tabs>
          <w:tab w:val="left" w:pos="840"/>
        </w:tabs>
        <w:suppressAutoHyphens/>
        <w:ind w:left="1776"/>
        <w:rPr>
          <w:rFonts w:ascii="Arial" w:hAnsi="Arial" w:cs="Arial"/>
        </w:rPr>
      </w:pPr>
      <w:r w:rsidRPr="009F3272">
        <w:rPr>
          <w:i/>
          <w:iCs/>
          <w:sz w:val="20"/>
          <w:szCs w:val="20"/>
        </w:rPr>
        <w:t>Numero posti con solo vitto:                                    zero(0)</w:t>
      </w:r>
    </w:p>
    <w:p w:rsidR="009F3272" w:rsidRDefault="009F3272" w:rsidP="009D7E87">
      <w:pPr>
        <w:autoSpaceDE w:val="0"/>
        <w:rPr>
          <w:rFonts w:eastAsia="Calibri"/>
          <w:color w:val="000000"/>
        </w:rPr>
      </w:pPr>
    </w:p>
    <w:p w:rsidR="009D7E87" w:rsidRPr="0077410E" w:rsidRDefault="009D7E87" w:rsidP="009D7E87">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77410E" w:rsidRPr="0077410E" w:rsidRDefault="0077410E" w:rsidP="0077410E">
      <w:pPr>
        <w:numPr>
          <w:ilvl w:val="0"/>
          <w:numId w:val="26"/>
        </w:numPr>
        <w:tabs>
          <w:tab w:val="left" w:pos="840"/>
        </w:tabs>
        <w:jc w:val="both"/>
        <w:rPr>
          <w:i/>
          <w:iCs/>
          <w:sz w:val="20"/>
          <w:szCs w:val="20"/>
        </w:rPr>
      </w:pPr>
      <w:r w:rsidRPr="0077410E">
        <w:rPr>
          <w:i/>
          <w:iCs/>
          <w:sz w:val="20"/>
          <w:szCs w:val="20"/>
        </w:rPr>
        <w:t>Eventuali crediti formativi riconosciuti:   Nessuno</w:t>
      </w:r>
    </w:p>
    <w:p w:rsidR="0077410E" w:rsidRDefault="0077410E" w:rsidP="0077410E">
      <w:pPr>
        <w:numPr>
          <w:ilvl w:val="0"/>
          <w:numId w:val="26"/>
        </w:numPr>
        <w:tabs>
          <w:tab w:val="left" w:pos="840"/>
        </w:tabs>
        <w:jc w:val="both"/>
        <w:rPr>
          <w:i/>
          <w:iCs/>
          <w:sz w:val="20"/>
          <w:szCs w:val="20"/>
        </w:rPr>
      </w:pPr>
      <w:r w:rsidRPr="0077410E">
        <w:rPr>
          <w:i/>
          <w:iCs/>
          <w:sz w:val="20"/>
          <w:szCs w:val="20"/>
        </w:rPr>
        <w:t>Eventuali tirocin</w:t>
      </w:r>
      <w:r>
        <w:rPr>
          <w:i/>
          <w:iCs/>
          <w:sz w:val="20"/>
          <w:szCs w:val="20"/>
        </w:rPr>
        <w:t xml:space="preserve">i riconosciuti:  </w:t>
      </w:r>
      <w:r w:rsidRPr="0077410E">
        <w:rPr>
          <w:i/>
          <w:iCs/>
          <w:sz w:val="20"/>
          <w:szCs w:val="20"/>
        </w:rPr>
        <w:t>Nessuno</w:t>
      </w:r>
    </w:p>
    <w:p w:rsidR="0077410E" w:rsidRPr="0077410E" w:rsidRDefault="0077410E" w:rsidP="0077410E">
      <w:pPr>
        <w:numPr>
          <w:ilvl w:val="0"/>
          <w:numId w:val="26"/>
        </w:numPr>
        <w:tabs>
          <w:tab w:val="left" w:pos="840"/>
        </w:tabs>
        <w:jc w:val="both"/>
        <w:rPr>
          <w:i/>
          <w:iCs/>
          <w:sz w:val="20"/>
          <w:szCs w:val="20"/>
        </w:rPr>
      </w:pPr>
      <w:r w:rsidRPr="0077410E">
        <w:rPr>
          <w:i/>
          <w:iCs/>
          <w:sz w:val="20"/>
          <w:szCs w:val="20"/>
        </w:rPr>
        <w:t xml:space="preserve">Competenze e professionalità acquisibili dai volontari durante l’espletamento del servizio, certificabili e validi ai fini del </w:t>
      </w:r>
      <w:r w:rsidRPr="0077410E">
        <w:rPr>
          <w:i/>
          <w:sz w:val="20"/>
          <w:szCs w:val="20"/>
          <w:u w:val="single"/>
        </w:rPr>
        <w:t>curriculum vitae</w:t>
      </w:r>
      <w:r w:rsidRPr="0077410E">
        <w:rPr>
          <w:i/>
          <w:iCs/>
          <w:sz w:val="20"/>
          <w:szCs w:val="20"/>
          <w:u w:val="single"/>
        </w:rPr>
        <w:t>:</w:t>
      </w:r>
    </w:p>
    <w:p w:rsidR="006D29DC" w:rsidRPr="006D29DC" w:rsidRDefault="006D29DC" w:rsidP="006D29DC">
      <w:pPr>
        <w:autoSpaceDE w:val="0"/>
        <w:autoSpaceDN w:val="0"/>
        <w:adjustRightInd w:val="0"/>
        <w:jc w:val="both"/>
        <w:rPr>
          <w:sz w:val="20"/>
          <w:szCs w:val="20"/>
        </w:rPr>
      </w:pPr>
      <w:r w:rsidRPr="006D29DC">
        <w:rPr>
          <w:sz w:val="20"/>
          <w:szCs w:val="20"/>
          <w:shd w:val="clear" w:color="auto" w:fill="FFFFFF"/>
        </w:rPr>
        <w:t>Bisogna sottolineare l’aspetto fondamentale del  servizio civile volontario che è quello di garantire ai giovani una forte valenza educativa e formativa, una importante e spesso unica occasione di crescita personale, un’ opportunità di educazione alla cittadinanza attiva, contribuendo allo sviluppo sociale, culturale ed economico del nostro Paese.</w:t>
      </w:r>
    </w:p>
    <w:p w:rsidR="006D29DC" w:rsidRPr="006D29DC" w:rsidRDefault="006D29DC" w:rsidP="006D29DC">
      <w:pPr>
        <w:jc w:val="both"/>
        <w:rPr>
          <w:sz w:val="20"/>
          <w:szCs w:val="20"/>
        </w:rPr>
      </w:pPr>
      <w:r w:rsidRPr="006D29DC">
        <w:rPr>
          <w:sz w:val="20"/>
          <w:szCs w:val="20"/>
        </w:rPr>
        <w:t xml:space="preserve">Durante l’espletamento del servizio, i volontari che parteciperanno alla realizzazione di questo progetto acquisiranno quindi, non solo competenze specifiche riguardanti le tematiche proprie del progetto, ma anche </w:t>
      </w:r>
      <w:r w:rsidRPr="006D29DC">
        <w:rPr>
          <w:b/>
          <w:i/>
          <w:sz w:val="20"/>
          <w:szCs w:val="20"/>
        </w:rPr>
        <w:t>saperi trasversali (leadership, lavorare in team, brainstorming, ecc…</w:t>
      </w:r>
      <w:r w:rsidRPr="006D29DC">
        <w:rPr>
          <w:sz w:val="20"/>
          <w:szCs w:val="20"/>
        </w:rPr>
        <w:t xml:space="preserve">), le quali costituiscono importanti competenze utili alla propria crescita professionale, che saranno opportunamente documentate e certificate dall’Ente. Durante le primissime fasi progettuali ai  giovani in </w:t>
      </w:r>
      <w:r w:rsidRPr="006D29DC">
        <w:rPr>
          <w:i/>
          <w:sz w:val="20"/>
          <w:szCs w:val="20"/>
        </w:rPr>
        <w:t>SCN</w:t>
      </w:r>
      <w:r w:rsidRPr="006D29DC">
        <w:rPr>
          <w:sz w:val="20"/>
          <w:szCs w:val="20"/>
        </w:rPr>
        <w:t xml:space="preserve"> verrà rilasciato un attestato di partecipazione alle attività di formazione, mentre a conclusione dello stesso sarà rilasciata una certificazione delle competenze raggiunte.</w:t>
      </w:r>
    </w:p>
    <w:p w:rsidR="0077410E" w:rsidRDefault="0077410E" w:rsidP="009D7E87">
      <w:pPr>
        <w:autoSpaceDE w:val="0"/>
      </w:pPr>
    </w:p>
    <w:p w:rsidR="001F48FD" w:rsidRDefault="009D7E87" w:rsidP="009D7E87">
      <w:pPr>
        <w:pBdr>
          <w:top w:val="single" w:sz="4" w:space="1" w:color="auto"/>
          <w:left w:val="single" w:sz="4" w:space="4" w:color="auto"/>
          <w:bottom w:val="single" w:sz="4" w:space="1" w:color="auto"/>
          <w:right w:val="single" w:sz="4" w:space="4" w:color="auto"/>
        </w:pBdr>
        <w:autoSpaceDE w:val="0"/>
        <w:rPr>
          <w:b/>
        </w:rPr>
      </w:pPr>
      <w:r w:rsidRPr="00A2577C">
        <w:rPr>
          <w:b/>
        </w:rPr>
        <w:t>FORMAZIONE SPECIFICA DEI VOLONTARI:</w:t>
      </w:r>
    </w:p>
    <w:p w:rsidR="001F48FD" w:rsidRPr="001F48FD" w:rsidRDefault="001F48FD" w:rsidP="001F48FD">
      <w:pPr>
        <w:numPr>
          <w:ilvl w:val="0"/>
          <w:numId w:val="27"/>
        </w:numPr>
        <w:autoSpaceDE w:val="0"/>
        <w:autoSpaceDN w:val="0"/>
        <w:adjustRightInd w:val="0"/>
        <w:jc w:val="both"/>
        <w:rPr>
          <w:rFonts w:eastAsia="Calibri"/>
          <w:sz w:val="20"/>
          <w:szCs w:val="20"/>
        </w:rPr>
      </w:pPr>
      <w:r w:rsidRPr="001F48FD">
        <w:rPr>
          <w:i/>
          <w:iCs/>
          <w:sz w:val="20"/>
          <w:szCs w:val="20"/>
        </w:rPr>
        <w:t xml:space="preserve">Contenuti della formazione:  </w:t>
      </w:r>
    </w:p>
    <w:p w:rsidR="001F48FD" w:rsidRPr="001F48FD" w:rsidRDefault="001F48FD" w:rsidP="001F48FD">
      <w:pPr>
        <w:autoSpaceDE w:val="0"/>
        <w:autoSpaceDN w:val="0"/>
        <w:adjustRightInd w:val="0"/>
        <w:jc w:val="both"/>
        <w:rPr>
          <w:rFonts w:eastAsia="Calibri"/>
          <w:sz w:val="20"/>
          <w:szCs w:val="20"/>
        </w:rPr>
      </w:pPr>
      <w:r w:rsidRPr="001F48FD">
        <w:rPr>
          <w:rFonts w:eastAsia="Calibri"/>
          <w:sz w:val="20"/>
          <w:szCs w:val="20"/>
        </w:rPr>
        <w:t>Il percorso di formazione specifica offerto ai giovani in Servizio Civile sul presente progetto mira a:</w:t>
      </w:r>
    </w:p>
    <w:p w:rsidR="001F48FD" w:rsidRPr="001F48FD" w:rsidRDefault="001F48FD" w:rsidP="001F48FD">
      <w:pPr>
        <w:autoSpaceDE w:val="0"/>
        <w:autoSpaceDN w:val="0"/>
        <w:adjustRightInd w:val="0"/>
        <w:jc w:val="both"/>
        <w:rPr>
          <w:rFonts w:eastAsia="Calibri"/>
          <w:sz w:val="20"/>
          <w:szCs w:val="20"/>
        </w:rPr>
      </w:pPr>
      <w:r w:rsidRPr="001F48FD">
        <w:rPr>
          <w:rFonts w:eastAsia="Calibri"/>
          <w:sz w:val="20"/>
          <w:szCs w:val="20"/>
        </w:rPr>
        <w:t>1) costruire il bagaglio di conoscenze teoriche e di strumenti concreti necessari ad affrontare al meglio le attività previste dal progetto;</w:t>
      </w:r>
    </w:p>
    <w:p w:rsidR="001F48FD" w:rsidRPr="001F48FD" w:rsidRDefault="001F48FD" w:rsidP="001F48FD">
      <w:pPr>
        <w:autoSpaceDE w:val="0"/>
        <w:autoSpaceDN w:val="0"/>
        <w:adjustRightInd w:val="0"/>
        <w:jc w:val="both"/>
        <w:rPr>
          <w:rFonts w:eastAsia="Calibri"/>
          <w:sz w:val="20"/>
          <w:szCs w:val="20"/>
        </w:rPr>
      </w:pPr>
      <w:r w:rsidRPr="001F48FD">
        <w:rPr>
          <w:rFonts w:eastAsia="Calibri"/>
          <w:sz w:val="20"/>
          <w:szCs w:val="20"/>
        </w:rPr>
        <w:t>2) dare risposte personalizzate ed individualizzate ai giovani in SCN, mettendoli in grado di approfondire ulteriormente temi della formazione specifica e del lavoro sul progetto che fossero per loro di particolare interesse, costruendo insieme percorsi formativi ad hoc;</w:t>
      </w:r>
    </w:p>
    <w:p w:rsidR="001F48FD" w:rsidRPr="001F48FD" w:rsidRDefault="001F48FD" w:rsidP="001F48FD">
      <w:pPr>
        <w:autoSpaceDE w:val="0"/>
        <w:autoSpaceDN w:val="0"/>
        <w:adjustRightInd w:val="0"/>
        <w:jc w:val="both"/>
        <w:rPr>
          <w:rFonts w:eastAsia="Calibri"/>
          <w:sz w:val="20"/>
          <w:szCs w:val="20"/>
        </w:rPr>
      </w:pPr>
      <w:r w:rsidRPr="001F48FD">
        <w:rPr>
          <w:rFonts w:eastAsia="Calibri"/>
          <w:sz w:val="20"/>
          <w:szCs w:val="20"/>
        </w:rPr>
        <w:t>3) permettere ai giovani in SCN di costruire ed affinare competenze spendibili al di fuori del progetto di Servizio Civile nella propria vita personale e professionale.</w:t>
      </w:r>
    </w:p>
    <w:p w:rsidR="001F48FD" w:rsidRDefault="001F48FD" w:rsidP="001F48FD">
      <w:pPr>
        <w:autoSpaceDE w:val="0"/>
        <w:autoSpaceDN w:val="0"/>
        <w:adjustRightInd w:val="0"/>
        <w:jc w:val="both"/>
        <w:rPr>
          <w:rFonts w:ascii="Arial" w:hAnsi="Arial" w:cs="Arial"/>
          <w:color w:val="000000"/>
          <w:sz w:val="22"/>
        </w:rPr>
      </w:pPr>
      <w:r w:rsidRPr="001F48FD">
        <w:rPr>
          <w:rFonts w:eastAsia="Calibri"/>
          <w:sz w:val="20"/>
          <w:szCs w:val="20"/>
        </w:rPr>
        <w:t>I momenti formativi si propongono di facilitare l’elaborazione di esperienze e vissuti dei giovani rispetto al servizio: partendo dall’esperienza concreta si vuole favorire il passaggio graduale all’astrazione, ossia il passaggio da una conoscenza concreta e contestualizzata, ad una competenza spendibile anche in contesti differenti.</w:t>
      </w:r>
      <w:r w:rsidRPr="001F48FD">
        <w:rPr>
          <w:rFonts w:ascii="Arial" w:hAnsi="Arial" w:cs="Arial"/>
          <w:color w:val="000000"/>
          <w:sz w:val="22"/>
        </w:rPr>
        <w:t xml:space="preserve"> </w:t>
      </w:r>
    </w:p>
    <w:p w:rsidR="001F48FD" w:rsidRPr="001F48FD" w:rsidRDefault="001F48FD" w:rsidP="001F48FD">
      <w:pPr>
        <w:autoSpaceDE w:val="0"/>
        <w:autoSpaceDN w:val="0"/>
        <w:adjustRightInd w:val="0"/>
        <w:jc w:val="both"/>
        <w:rPr>
          <w:color w:val="000000"/>
          <w:sz w:val="20"/>
          <w:szCs w:val="20"/>
        </w:rPr>
      </w:pPr>
      <w:r w:rsidRPr="001F48FD">
        <w:rPr>
          <w:color w:val="000000"/>
          <w:sz w:val="20"/>
          <w:szCs w:val="20"/>
        </w:rPr>
        <w:t>Inizialmente i momenti formativi si focalizzeranno sull’acquisizione di strumenti fondamentali per svolgere le attività previste dal progetto, in seguito i moduli formativi andranno a restituire complessità e articolazione alla riflessione sul quotidiano, attraverso approfondimenti e momenti di confronto più allargati, anche attraverso il coinvolgimento di altri Enti e realtà. In coda al percorso sono infine stati inseriti due moduli relativi all’imprenditorialità e all’iniziativa giovanile, per stimolare nei giovani in servizio valutazioni sulle oppor</w:t>
      </w:r>
      <w:r>
        <w:rPr>
          <w:color w:val="000000"/>
          <w:sz w:val="20"/>
          <w:szCs w:val="20"/>
        </w:rPr>
        <w:t>tunità di progettualità future.</w:t>
      </w:r>
    </w:p>
    <w:p w:rsidR="001F48FD" w:rsidRPr="001F48FD" w:rsidRDefault="001F48FD" w:rsidP="001F48FD">
      <w:pPr>
        <w:numPr>
          <w:ilvl w:val="2"/>
          <w:numId w:val="27"/>
        </w:numPr>
        <w:jc w:val="both"/>
        <w:rPr>
          <w:rFonts w:ascii="Arial" w:hAnsi="Arial" w:cs="Arial"/>
        </w:rPr>
      </w:pPr>
      <w:r w:rsidRPr="001F48FD">
        <w:rPr>
          <w:i/>
          <w:iCs/>
          <w:sz w:val="20"/>
          <w:szCs w:val="20"/>
        </w:rPr>
        <w:t xml:space="preserve">Durata: </w:t>
      </w:r>
      <w:r w:rsidRPr="001F48FD">
        <w:rPr>
          <w:sz w:val="20"/>
          <w:szCs w:val="20"/>
        </w:rPr>
        <w:t>La durata della formazione specific</w:t>
      </w:r>
      <w:r>
        <w:rPr>
          <w:sz w:val="20"/>
          <w:szCs w:val="20"/>
        </w:rPr>
        <w:t xml:space="preserve">a sarà di 72 ore suddivisa in 6 </w:t>
      </w:r>
      <w:r w:rsidRPr="001F48FD">
        <w:rPr>
          <w:sz w:val="20"/>
          <w:szCs w:val="20"/>
        </w:rPr>
        <w:t xml:space="preserve">moduli; </w:t>
      </w:r>
    </w:p>
    <w:p w:rsidR="001F48FD" w:rsidRDefault="001F48FD" w:rsidP="001F48FD">
      <w:pPr>
        <w:ind w:left="2160"/>
        <w:jc w:val="both"/>
        <w:rPr>
          <w:rFonts w:ascii="Arial" w:hAnsi="Arial" w:cs="Arial"/>
        </w:rPr>
      </w:pPr>
      <w:r w:rsidRPr="001F48FD">
        <w:rPr>
          <w:b/>
          <w:sz w:val="20"/>
          <w:szCs w:val="20"/>
        </w:rPr>
        <w:t>La formazione sarà completata entro il 90° giorno dall’avvio del progetto.</w:t>
      </w:r>
    </w:p>
    <w:p w:rsidR="001F48FD" w:rsidRPr="001F48FD" w:rsidRDefault="001F48FD" w:rsidP="001F48FD"/>
    <w:sectPr w:rsidR="001F48FD" w:rsidRPr="001F48FD" w:rsidSect="00597F38">
      <w:head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2A" w:rsidRDefault="0007502A" w:rsidP="00914E5E">
      <w:r>
        <w:separator/>
      </w:r>
    </w:p>
  </w:endnote>
  <w:endnote w:type="continuationSeparator" w:id="0">
    <w:p w:rsidR="0007502A" w:rsidRDefault="0007502A" w:rsidP="0091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2A" w:rsidRDefault="0007502A" w:rsidP="00914E5E">
      <w:r>
        <w:separator/>
      </w:r>
    </w:p>
  </w:footnote>
  <w:footnote w:type="continuationSeparator" w:id="0">
    <w:p w:rsidR="0007502A" w:rsidRDefault="0007502A" w:rsidP="00914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p>
        <w:p w:rsidR="00117213" w:rsidRPr="001E4FEC" w:rsidRDefault="000B56D9" w:rsidP="001E4FEC">
          <w:pPr>
            <w:spacing w:line="360" w:lineRule="auto"/>
            <w:jc w:val="center"/>
            <w:rPr>
              <w:rFonts w:ascii="Arial" w:eastAsia="Calibri" w:hAnsi="Arial" w:cs="Arial"/>
              <w:b/>
            </w:rPr>
          </w:pPr>
          <w:r w:rsidRPr="000B56D9">
            <w:rPr>
              <w:rFonts w:ascii="Arial" w:eastAsia="Calibri" w:hAnsi="Arial" w:cs="Arial"/>
              <w:b/>
              <w:noProof/>
            </w:rPr>
            <w:drawing>
              <wp:inline distT="0" distB="0" distL="0" distR="0">
                <wp:extent cx="1253333" cy="470848"/>
                <wp:effectExtent l="19050" t="0" r="3967" b="0"/>
                <wp:docPr id="12"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tc>
      <w:tc>
        <w:tcPr>
          <w:tcW w:w="2076" w:type="dxa"/>
        </w:tcPr>
        <w:p w:rsidR="00117213" w:rsidRPr="001E4FEC" w:rsidRDefault="000B56D9" w:rsidP="001E4FEC">
          <w:pPr>
            <w:spacing w:line="360" w:lineRule="auto"/>
            <w:jc w:val="center"/>
            <w:rPr>
              <w:rFonts w:ascii="Arial" w:eastAsia="Calibri" w:hAnsi="Arial" w:cs="Arial"/>
              <w:b/>
            </w:rPr>
          </w:pPr>
          <w:r w:rsidRPr="000B56D9">
            <w:rPr>
              <w:rFonts w:ascii="Arial" w:eastAsia="Calibri" w:hAnsi="Arial" w:cs="Arial"/>
              <w:b/>
              <w:noProof/>
            </w:rPr>
            <w:drawing>
              <wp:inline distT="0" distB="0" distL="0" distR="0">
                <wp:extent cx="1672052" cy="579120"/>
                <wp:effectExtent l="19050" t="0" r="4348" b="0"/>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0CF"/>
    <w:multiLevelType w:val="hybridMultilevel"/>
    <w:tmpl w:val="67A21A3A"/>
    <w:lvl w:ilvl="0" w:tplc="B84814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D507EC"/>
    <w:multiLevelType w:val="hybridMultilevel"/>
    <w:tmpl w:val="593474D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C1A59F5"/>
    <w:multiLevelType w:val="hybridMultilevel"/>
    <w:tmpl w:val="B14AF026"/>
    <w:lvl w:ilvl="0" w:tplc="0410000D">
      <w:start w:val="1"/>
      <w:numFmt w:val="bullet"/>
      <w:lvlText w:val=""/>
      <w:lvlJc w:val="left"/>
      <w:pPr>
        <w:tabs>
          <w:tab w:val="num" w:pos="720"/>
        </w:tabs>
        <w:ind w:left="720" w:hanging="360"/>
      </w:pPr>
      <w:rPr>
        <w:rFonts w:ascii="Wingdings" w:hAnsi="Wingdings"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76C1BF6"/>
    <w:multiLevelType w:val="hybridMultilevel"/>
    <w:tmpl w:val="247030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6">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814C30"/>
    <w:multiLevelType w:val="hybridMultilevel"/>
    <w:tmpl w:val="2990F9E0"/>
    <w:lvl w:ilvl="0" w:tplc="0410000D">
      <w:start w:val="1"/>
      <w:numFmt w:val="bullet"/>
      <w:lvlText w:val=""/>
      <w:lvlJc w:val="left"/>
      <w:pPr>
        <w:ind w:left="4440" w:hanging="360"/>
      </w:pPr>
      <w:rPr>
        <w:rFonts w:ascii="Wingdings" w:hAnsi="Wingdings" w:hint="default"/>
      </w:rPr>
    </w:lvl>
    <w:lvl w:ilvl="1" w:tplc="04100003" w:tentative="1">
      <w:start w:val="1"/>
      <w:numFmt w:val="bullet"/>
      <w:lvlText w:val="o"/>
      <w:lvlJc w:val="left"/>
      <w:pPr>
        <w:ind w:left="5160" w:hanging="360"/>
      </w:pPr>
      <w:rPr>
        <w:rFonts w:ascii="Courier New" w:hAnsi="Courier New" w:cs="Courier New" w:hint="default"/>
      </w:rPr>
    </w:lvl>
    <w:lvl w:ilvl="2" w:tplc="04100005" w:tentative="1">
      <w:start w:val="1"/>
      <w:numFmt w:val="bullet"/>
      <w:lvlText w:val=""/>
      <w:lvlJc w:val="left"/>
      <w:pPr>
        <w:ind w:left="5880" w:hanging="360"/>
      </w:pPr>
      <w:rPr>
        <w:rFonts w:ascii="Wingdings" w:hAnsi="Wingdings" w:hint="default"/>
      </w:rPr>
    </w:lvl>
    <w:lvl w:ilvl="3" w:tplc="04100001" w:tentative="1">
      <w:start w:val="1"/>
      <w:numFmt w:val="bullet"/>
      <w:lvlText w:val=""/>
      <w:lvlJc w:val="left"/>
      <w:pPr>
        <w:ind w:left="6600" w:hanging="360"/>
      </w:pPr>
      <w:rPr>
        <w:rFonts w:ascii="Symbol" w:hAnsi="Symbol" w:hint="default"/>
      </w:rPr>
    </w:lvl>
    <w:lvl w:ilvl="4" w:tplc="04100003" w:tentative="1">
      <w:start w:val="1"/>
      <w:numFmt w:val="bullet"/>
      <w:lvlText w:val="o"/>
      <w:lvlJc w:val="left"/>
      <w:pPr>
        <w:ind w:left="7320" w:hanging="360"/>
      </w:pPr>
      <w:rPr>
        <w:rFonts w:ascii="Courier New" w:hAnsi="Courier New" w:cs="Courier New" w:hint="default"/>
      </w:rPr>
    </w:lvl>
    <w:lvl w:ilvl="5" w:tplc="04100005" w:tentative="1">
      <w:start w:val="1"/>
      <w:numFmt w:val="bullet"/>
      <w:lvlText w:val=""/>
      <w:lvlJc w:val="left"/>
      <w:pPr>
        <w:ind w:left="8040" w:hanging="360"/>
      </w:pPr>
      <w:rPr>
        <w:rFonts w:ascii="Wingdings" w:hAnsi="Wingdings" w:hint="default"/>
      </w:rPr>
    </w:lvl>
    <w:lvl w:ilvl="6" w:tplc="04100001" w:tentative="1">
      <w:start w:val="1"/>
      <w:numFmt w:val="bullet"/>
      <w:lvlText w:val=""/>
      <w:lvlJc w:val="left"/>
      <w:pPr>
        <w:ind w:left="8760" w:hanging="360"/>
      </w:pPr>
      <w:rPr>
        <w:rFonts w:ascii="Symbol" w:hAnsi="Symbol" w:hint="default"/>
      </w:rPr>
    </w:lvl>
    <w:lvl w:ilvl="7" w:tplc="04100003" w:tentative="1">
      <w:start w:val="1"/>
      <w:numFmt w:val="bullet"/>
      <w:lvlText w:val="o"/>
      <w:lvlJc w:val="left"/>
      <w:pPr>
        <w:ind w:left="9480" w:hanging="360"/>
      </w:pPr>
      <w:rPr>
        <w:rFonts w:ascii="Courier New" w:hAnsi="Courier New" w:cs="Courier New" w:hint="default"/>
      </w:rPr>
    </w:lvl>
    <w:lvl w:ilvl="8" w:tplc="04100005" w:tentative="1">
      <w:start w:val="1"/>
      <w:numFmt w:val="bullet"/>
      <w:lvlText w:val=""/>
      <w:lvlJc w:val="left"/>
      <w:pPr>
        <w:ind w:left="10200" w:hanging="360"/>
      </w:pPr>
      <w:rPr>
        <w:rFonts w:ascii="Wingdings" w:hAnsi="Wingdings" w:hint="default"/>
      </w:rPr>
    </w:lvl>
  </w:abstractNum>
  <w:abstractNum w:abstractNumId="9">
    <w:nsid w:val="360A6704"/>
    <w:multiLevelType w:val="hybridMultilevel"/>
    <w:tmpl w:val="90A6D9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C47B90"/>
    <w:multiLevelType w:val="hybridMultilevel"/>
    <w:tmpl w:val="532C5A60"/>
    <w:lvl w:ilvl="0" w:tplc="0410000D">
      <w:start w:val="1"/>
      <w:numFmt w:val="bullet"/>
      <w:lvlText w:val=""/>
      <w:lvlJc w:val="left"/>
      <w:pPr>
        <w:tabs>
          <w:tab w:val="num" w:pos="4608"/>
        </w:tabs>
        <w:ind w:left="4608" w:hanging="360"/>
      </w:pPr>
      <w:rPr>
        <w:rFonts w:ascii="Wingdings" w:hAnsi="Wingdings" w:hint="default"/>
        <w:color w:val="auto"/>
      </w:rPr>
    </w:lvl>
    <w:lvl w:ilvl="1" w:tplc="04100003">
      <w:start w:val="1"/>
      <w:numFmt w:val="decimal"/>
      <w:lvlText w:val="%2."/>
      <w:lvlJc w:val="left"/>
      <w:pPr>
        <w:tabs>
          <w:tab w:val="num" w:pos="5328"/>
        </w:tabs>
        <w:ind w:left="5328" w:hanging="360"/>
      </w:pPr>
    </w:lvl>
    <w:lvl w:ilvl="2" w:tplc="04100005">
      <w:start w:val="1"/>
      <w:numFmt w:val="decimal"/>
      <w:lvlText w:val="%3."/>
      <w:lvlJc w:val="left"/>
      <w:pPr>
        <w:tabs>
          <w:tab w:val="num" w:pos="6048"/>
        </w:tabs>
        <w:ind w:left="6048" w:hanging="360"/>
      </w:pPr>
    </w:lvl>
    <w:lvl w:ilvl="3" w:tplc="04100001">
      <w:start w:val="1"/>
      <w:numFmt w:val="decimal"/>
      <w:lvlText w:val="%4."/>
      <w:lvlJc w:val="left"/>
      <w:pPr>
        <w:tabs>
          <w:tab w:val="num" w:pos="6768"/>
        </w:tabs>
        <w:ind w:left="6768" w:hanging="360"/>
      </w:pPr>
    </w:lvl>
    <w:lvl w:ilvl="4" w:tplc="04100003">
      <w:start w:val="1"/>
      <w:numFmt w:val="decimal"/>
      <w:lvlText w:val="%5."/>
      <w:lvlJc w:val="left"/>
      <w:pPr>
        <w:tabs>
          <w:tab w:val="num" w:pos="7488"/>
        </w:tabs>
        <w:ind w:left="7488" w:hanging="360"/>
      </w:pPr>
    </w:lvl>
    <w:lvl w:ilvl="5" w:tplc="04100005">
      <w:start w:val="1"/>
      <w:numFmt w:val="decimal"/>
      <w:lvlText w:val="%6."/>
      <w:lvlJc w:val="left"/>
      <w:pPr>
        <w:tabs>
          <w:tab w:val="num" w:pos="8208"/>
        </w:tabs>
        <w:ind w:left="8208" w:hanging="360"/>
      </w:pPr>
    </w:lvl>
    <w:lvl w:ilvl="6" w:tplc="04100001">
      <w:start w:val="1"/>
      <w:numFmt w:val="decimal"/>
      <w:lvlText w:val="%7."/>
      <w:lvlJc w:val="left"/>
      <w:pPr>
        <w:tabs>
          <w:tab w:val="num" w:pos="8928"/>
        </w:tabs>
        <w:ind w:left="8928" w:hanging="360"/>
      </w:pPr>
    </w:lvl>
    <w:lvl w:ilvl="7" w:tplc="04100003">
      <w:start w:val="1"/>
      <w:numFmt w:val="decimal"/>
      <w:lvlText w:val="%8."/>
      <w:lvlJc w:val="left"/>
      <w:pPr>
        <w:tabs>
          <w:tab w:val="num" w:pos="9648"/>
        </w:tabs>
        <w:ind w:left="9648" w:hanging="360"/>
      </w:pPr>
    </w:lvl>
    <w:lvl w:ilvl="8" w:tplc="04100005">
      <w:start w:val="1"/>
      <w:numFmt w:val="decimal"/>
      <w:lvlText w:val="%9."/>
      <w:lvlJc w:val="left"/>
      <w:pPr>
        <w:tabs>
          <w:tab w:val="num" w:pos="10368"/>
        </w:tabs>
        <w:ind w:left="10368" w:hanging="360"/>
      </w:pPr>
    </w:lvl>
  </w:abstractNum>
  <w:abstractNum w:abstractNumId="11">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3">
    <w:nsid w:val="4A55524D"/>
    <w:multiLevelType w:val="hybridMultilevel"/>
    <w:tmpl w:val="F9ACE828"/>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hint="default"/>
      </w:rPr>
    </w:lvl>
  </w:abstractNum>
  <w:abstractNum w:abstractNumId="14">
    <w:nsid w:val="510B53AC"/>
    <w:multiLevelType w:val="hybridMultilevel"/>
    <w:tmpl w:val="5282A9A6"/>
    <w:lvl w:ilvl="0" w:tplc="0410000D">
      <w:start w:val="1"/>
      <w:numFmt w:val="bullet"/>
      <w:lvlText w:val=""/>
      <w:lvlJc w:val="left"/>
      <w:pPr>
        <w:ind w:left="3900" w:hanging="360"/>
      </w:pPr>
      <w:rPr>
        <w:rFonts w:ascii="Wingdings" w:hAnsi="Wingdings"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abstractNum w:abstractNumId="15">
    <w:nsid w:val="5229267D"/>
    <w:multiLevelType w:val="hybridMultilevel"/>
    <w:tmpl w:val="7C52F8C4"/>
    <w:lvl w:ilvl="0" w:tplc="CC0C6656">
      <w:start w:val="9"/>
      <w:numFmt w:val="decimal"/>
      <w:lvlText w:val="%1)"/>
      <w:lvlJc w:val="left"/>
      <w:pPr>
        <w:ind w:left="1080" w:hanging="360"/>
      </w:pPr>
      <w:rPr>
        <w:rFonts w:hint="default"/>
        <w:i/>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53BC1095"/>
    <w:multiLevelType w:val="hybridMultilevel"/>
    <w:tmpl w:val="8CE8392A"/>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56F41DC"/>
    <w:multiLevelType w:val="hybridMultilevel"/>
    <w:tmpl w:val="A5785AE2"/>
    <w:lvl w:ilvl="0" w:tplc="0410000D">
      <w:start w:val="1"/>
      <w:numFmt w:val="bullet"/>
      <w:lvlText w:val=""/>
      <w:lvlJc w:val="left"/>
      <w:pPr>
        <w:ind w:left="5230" w:hanging="360"/>
      </w:pPr>
      <w:rPr>
        <w:rFonts w:ascii="Wingdings" w:hAnsi="Wingdings" w:hint="default"/>
      </w:rPr>
    </w:lvl>
    <w:lvl w:ilvl="1" w:tplc="04100003" w:tentative="1">
      <w:start w:val="1"/>
      <w:numFmt w:val="bullet"/>
      <w:lvlText w:val="o"/>
      <w:lvlJc w:val="left"/>
      <w:pPr>
        <w:ind w:left="5950" w:hanging="360"/>
      </w:pPr>
      <w:rPr>
        <w:rFonts w:ascii="Courier New" w:hAnsi="Courier New" w:cs="Courier New" w:hint="default"/>
      </w:rPr>
    </w:lvl>
    <w:lvl w:ilvl="2" w:tplc="04100005" w:tentative="1">
      <w:start w:val="1"/>
      <w:numFmt w:val="bullet"/>
      <w:lvlText w:val=""/>
      <w:lvlJc w:val="left"/>
      <w:pPr>
        <w:ind w:left="6670" w:hanging="360"/>
      </w:pPr>
      <w:rPr>
        <w:rFonts w:ascii="Wingdings" w:hAnsi="Wingdings" w:hint="default"/>
      </w:rPr>
    </w:lvl>
    <w:lvl w:ilvl="3" w:tplc="04100001" w:tentative="1">
      <w:start w:val="1"/>
      <w:numFmt w:val="bullet"/>
      <w:lvlText w:val=""/>
      <w:lvlJc w:val="left"/>
      <w:pPr>
        <w:ind w:left="7390" w:hanging="360"/>
      </w:pPr>
      <w:rPr>
        <w:rFonts w:ascii="Symbol" w:hAnsi="Symbol" w:hint="default"/>
      </w:rPr>
    </w:lvl>
    <w:lvl w:ilvl="4" w:tplc="04100003" w:tentative="1">
      <w:start w:val="1"/>
      <w:numFmt w:val="bullet"/>
      <w:lvlText w:val="o"/>
      <w:lvlJc w:val="left"/>
      <w:pPr>
        <w:ind w:left="8110" w:hanging="360"/>
      </w:pPr>
      <w:rPr>
        <w:rFonts w:ascii="Courier New" w:hAnsi="Courier New" w:cs="Courier New" w:hint="default"/>
      </w:rPr>
    </w:lvl>
    <w:lvl w:ilvl="5" w:tplc="04100005" w:tentative="1">
      <w:start w:val="1"/>
      <w:numFmt w:val="bullet"/>
      <w:lvlText w:val=""/>
      <w:lvlJc w:val="left"/>
      <w:pPr>
        <w:ind w:left="8830" w:hanging="360"/>
      </w:pPr>
      <w:rPr>
        <w:rFonts w:ascii="Wingdings" w:hAnsi="Wingdings" w:hint="default"/>
      </w:rPr>
    </w:lvl>
    <w:lvl w:ilvl="6" w:tplc="04100001" w:tentative="1">
      <w:start w:val="1"/>
      <w:numFmt w:val="bullet"/>
      <w:lvlText w:val=""/>
      <w:lvlJc w:val="left"/>
      <w:pPr>
        <w:ind w:left="9550" w:hanging="360"/>
      </w:pPr>
      <w:rPr>
        <w:rFonts w:ascii="Symbol" w:hAnsi="Symbol" w:hint="default"/>
      </w:rPr>
    </w:lvl>
    <w:lvl w:ilvl="7" w:tplc="04100003" w:tentative="1">
      <w:start w:val="1"/>
      <w:numFmt w:val="bullet"/>
      <w:lvlText w:val="o"/>
      <w:lvlJc w:val="left"/>
      <w:pPr>
        <w:ind w:left="10270" w:hanging="360"/>
      </w:pPr>
      <w:rPr>
        <w:rFonts w:ascii="Courier New" w:hAnsi="Courier New" w:cs="Courier New" w:hint="default"/>
      </w:rPr>
    </w:lvl>
    <w:lvl w:ilvl="8" w:tplc="04100005" w:tentative="1">
      <w:start w:val="1"/>
      <w:numFmt w:val="bullet"/>
      <w:lvlText w:val=""/>
      <w:lvlJc w:val="left"/>
      <w:pPr>
        <w:ind w:left="10990" w:hanging="360"/>
      </w:pPr>
      <w:rPr>
        <w:rFonts w:ascii="Wingdings" w:hAnsi="Wingdings" w:hint="default"/>
      </w:rPr>
    </w:lvl>
  </w:abstractNum>
  <w:abstractNum w:abstractNumId="18">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21">
    <w:nsid w:val="5ED96689"/>
    <w:multiLevelType w:val="hybridMultilevel"/>
    <w:tmpl w:val="C9FAF890"/>
    <w:lvl w:ilvl="0" w:tplc="0410000D">
      <w:start w:val="1"/>
      <w:numFmt w:val="bullet"/>
      <w:lvlText w:val=""/>
      <w:lvlJc w:val="left"/>
      <w:pPr>
        <w:ind w:left="4620" w:hanging="360"/>
      </w:pPr>
      <w:rPr>
        <w:rFonts w:ascii="Wingdings" w:hAnsi="Wingdings" w:hint="default"/>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abstractNum w:abstractNumId="22">
    <w:nsid w:val="679622E4"/>
    <w:multiLevelType w:val="hybridMultilevel"/>
    <w:tmpl w:val="FA0075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60" w:hanging="360"/>
      </w:pPr>
      <w:rPr>
        <w:rFonts w:ascii="Symbol" w:hAnsi="Symbol"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1EB0B5E"/>
    <w:multiLevelType w:val="hybridMultilevel"/>
    <w:tmpl w:val="42CAC7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79FA5167"/>
    <w:multiLevelType w:val="hybridMultilevel"/>
    <w:tmpl w:val="2CE49E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20"/>
  </w:num>
  <w:num w:numId="2">
    <w:abstractNumId w:val="2"/>
  </w:num>
  <w:num w:numId="3">
    <w:abstractNumId w:val="26"/>
  </w:num>
  <w:num w:numId="4">
    <w:abstractNumId w:val="5"/>
  </w:num>
  <w:num w:numId="5">
    <w:abstractNumId w:val="19"/>
  </w:num>
  <w:num w:numId="6">
    <w:abstractNumId w:val="11"/>
  </w:num>
  <w:num w:numId="7">
    <w:abstractNumId w:val="18"/>
  </w:num>
  <w:num w:numId="8">
    <w:abstractNumId w:val="12"/>
  </w:num>
  <w:num w:numId="9">
    <w:abstractNumId w:val="6"/>
  </w:num>
  <w:num w:numId="10">
    <w:abstractNumId w:val="7"/>
  </w:num>
  <w:num w:numId="11">
    <w:abstractNumId w:val="23"/>
  </w:num>
  <w:num w:numId="12">
    <w:abstractNumId w:val="9"/>
  </w:num>
  <w:num w:numId="13">
    <w:abstractNumId w:val="4"/>
  </w:num>
  <w:num w:numId="14">
    <w:abstractNumId w:val="0"/>
  </w:num>
  <w:num w:numId="15">
    <w:abstractNumId w:val="16"/>
  </w:num>
  <w:num w:numId="16">
    <w:abstractNumId w:val="8"/>
  </w:num>
  <w:num w:numId="17">
    <w:abstractNumId w:val="3"/>
  </w:num>
  <w:num w:numId="18">
    <w:abstractNumId w:val="10"/>
  </w:num>
  <w:num w:numId="19">
    <w:abstractNumId w:val="17"/>
  </w:num>
  <w:num w:numId="20">
    <w:abstractNumId w:val="14"/>
  </w:num>
  <w:num w:numId="21">
    <w:abstractNumId w:val="21"/>
  </w:num>
  <w:num w:numId="22">
    <w:abstractNumId w:val="15"/>
  </w:num>
  <w:num w:numId="23">
    <w:abstractNumId w:val="1"/>
  </w:num>
  <w:num w:numId="24">
    <w:abstractNumId w:val="25"/>
  </w:num>
  <w:num w:numId="25">
    <w:abstractNumId w:val="24"/>
  </w:num>
  <w:num w:numId="26">
    <w:abstractNumId w:val="13"/>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97"/>
    <w:rsid w:val="0000117B"/>
    <w:rsid w:val="00001527"/>
    <w:rsid w:val="0000179E"/>
    <w:rsid w:val="00003295"/>
    <w:rsid w:val="00010D4C"/>
    <w:rsid w:val="000139FF"/>
    <w:rsid w:val="00013F75"/>
    <w:rsid w:val="000143FB"/>
    <w:rsid w:val="000214E2"/>
    <w:rsid w:val="00026D6C"/>
    <w:rsid w:val="00030105"/>
    <w:rsid w:val="00033EF4"/>
    <w:rsid w:val="00034652"/>
    <w:rsid w:val="00036071"/>
    <w:rsid w:val="0005220D"/>
    <w:rsid w:val="0005455E"/>
    <w:rsid w:val="00072B6C"/>
    <w:rsid w:val="0007502A"/>
    <w:rsid w:val="0008079F"/>
    <w:rsid w:val="00081230"/>
    <w:rsid w:val="00093DD5"/>
    <w:rsid w:val="000A0683"/>
    <w:rsid w:val="000A0E9B"/>
    <w:rsid w:val="000A26D2"/>
    <w:rsid w:val="000A4B79"/>
    <w:rsid w:val="000A5F69"/>
    <w:rsid w:val="000A7A85"/>
    <w:rsid w:val="000B230A"/>
    <w:rsid w:val="000B2454"/>
    <w:rsid w:val="000B56D9"/>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48FD"/>
    <w:rsid w:val="001F59E4"/>
    <w:rsid w:val="001F7CFE"/>
    <w:rsid w:val="00203804"/>
    <w:rsid w:val="0020603C"/>
    <w:rsid w:val="002125D2"/>
    <w:rsid w:val="00215ECB"/>
    <w:rsid w:val="00216405"/>
    <w:rsid w:val="00221317"/>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27B"/>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0466"/>
    <w:rsid w:val="003A1DD6"/>
    <w:rsid w:val="003C0393"/>
    <w:rsid w:val="003C589D"/>
    <w:rsid w:val="003D545E"/>
    <w:rsid w:val="003E3F1B"/>
    <w:rsid w:val="003E4FAA"/>
    <w:rsid w:val="003E5011"/>
    <w:rsid w:val="003E5DD7"/>
    <w:rsid w:val="003F04AC"/>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0B25"/>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E7522"/>
    <w:rsid w:val="004F3558"/>
    <w:rsid w:val="004F4BEC"/>
    <w:rsid w:val="00504379"/>
    <w:rsid w:val="005045A9"/>
    <w:rsid w:val="005116B0"/>
    <w:rsid w:val="00514EE6"/>
    <w:rsid w:val="00521C8C"/>
    <w:rsid w:val="005247E2"/>
    <w:rsid w:val="00524D2F"/>
    <w:rsid w:val="00526544"/>
    <w:rsid w:val="00540EF5"/>
    <w:rsid w:val="00545FCC"/>
    <w:rsid w:val="00545FEA"/>
    <w:rsid w:val="00546561"/>
    <w:rsid w:val="00546B1C"/>
    <w:rsid w:val="00552B59"/>
    <w:rsid w:val="00553DB1"/>
    <w:rsid w:val="005545C0"/>
    <w:rsid w:val="00562393"/>
    <w:rsid w:val="00563204"/>
    <w:rsid w:val="00563631"/>
    <w:rsid w:val="00564B96"/>
    <w:rsid w:val="00564F4D"/>
    <w:rsid w:val="00573176"/>
    <w:rsid w:val="005739D9"/>
    <w:rsid w:val="00576893"/>
    <w:rsid w:val="00580092"/>
    <w:rsid w:val="005832D2"/>
    <w:rsid w:val="00597B34"/>
    <w:rsid w:val="00597F38"/>
    <w:rsid w:val="005B3999"/>
    <w:rsid w:val="005B4A4D"/>
    <w:rsid w:val="005B5158"/>
    <w:rsid w:val="005C574D"/>
    <w:rsid w:val="005C75BF"/>
    <w:rsid w:val="005D4C22"/>
    <w:rsid w:val="005E46F1"/>
    <w:rsid w:val="005E48DB"/>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1EA"/>
    <w:rsid w:val="006C3B44"/>
    <w:rsid w:val="006C4015"/>
    <w:rsid w:val="006C4B88"/>
    <w:rsid w:val="006C4C56"/>
    <w:rsid w:val="006C5011"/>
    <w:rsid w:val="006D29DC"/>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0E"/>
    <w:rsid w:val="007741A3"/>
    <w:rsid w:val="00774C35"/>
    <w:rsid w:val="0077584A"/>
    <w:rsid w:val="007811DF"/>
    <w:rsid w:val="0078349D"/>
    <w:rsid w:val="0078481E"/>
    <w:rsid w:val="007848A1"/>
    <w:rsid w:val="00786A6E"/>
    <w:rsid w:val="007911EA"/>
    <w:rsid w:val="00797D49"/>
    <w:rsid w:val="007A1C2C"/>
    <w:rsid w:val="007A214B"/>
    <w:rsid w:val="007A2589"/>
    <w:rsid w:val="007A5689"/>
    <w:rsid w:val="007A74EC"/>
    <w:rsid w:val="007B50FD"/>
    <w:rsid w:val="007B5B73"/>
    <w:rsid w:val="007C175F"/>
    <w:rsid w:val="007C1E84"/>
    <w:rsid w:val="007D0C85"/>
    <w:rsid w:val="007D1AC5"/>
    <w:rsid w:val="007D6A82"/>
    <w:rsid w:val="007E4590"/>
    <w:rsid w:val="007F2977"/>
    <w:rsid w:val="007F4270"/>
    <w:rsid w:val="007F5E57"/>
    <w:rsid w:val="007F6462"/>
    <w:rsid w:val="00800BFC"/>
    <w:rsid w:val="00820887"/>
    <w:rsid w:val="00821FDA"/>
    <w:rsid w:val="00830D13"/>
    <w:rsid w:val="00831A8B"/>
    <w:rsid w:val="00834376"/>
    <w:rsid w:val="00845973"/>
    <w:rsid w:val="00850B7A"/>
    <w:rsid w:val="00852E1D"/>
    <w:rsid w:val="008559AD"/>
    <w:rsid w:val="00856AA3"/>
    <w:rsid w:val="008577CC"/>
    <w:rsid w:val="008577DC"/>
    <w:rsid w:val="00861BD5"/>
    <w:rsid w:val="00862F02"/>
    <w:rsid w:val="008678B7"/>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B5A9F"/>
    <w:rsid w:val="008D027B"/>
    <w:rsid w:val="008D35B1"/>
    <w:rsid w:val="008D392F"/>
    <w:rsid w:val="008D74A2"/>
    <w:rsid w:val="008E668D"/>
    <w:rsid w:val="008E68C9"/>
    <w:rsid w:val="008F1B96"/>
    <w:rsid w:val="008F3E6B"/>
    <w:rsid w:val="008F4593"/>
    <w:rsid w:val="008F4734"/>
    <w:rsid w:val="008F737D"/>
    <w:rsid w:val="009002F6"/>
    <w:rsid w:val="00900F7A"/>
    <w:rsid w:val="00901ED4"/>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3272"/>
    <w:rsid w:val="009F4F99"/>
    <w:rsid w:val="00A01F63"/>
    <w:rsid w:val="00A02F06"/>
    <w:rsid w:val="00A04220"/>
    <w:rsid w:val="00A134A6"/>
    <w:rsid w:val="00A1578E"/>
    <w:rsid w:val="00A16589"/>
    <w:rsid w:val="00A22DC9"/>
    <w:rsid w:val="00A22DEF"/>
    <w:rsid w:val="00A23FC6"/>
    <w:rsid w:val="00A25D89"/>
    <w:rsid w:val="00A32514"/>
    <w:rsid w:val="00A40F43"/>
    <w:rsid w:val="00A45BEF"/>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76133"/>
    <w:rsid w:val="00B8274B"/>
    <w:rsid w:val="00B86283"/>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6180"/>
    <w:rsid w:val="00D27E7A"/>
    <w:rsid w:val="00D3027A"/>
    <w:rsid w:val="00D33B3E"/>
    <w:rsid w:val="00D53196"/>
    <w:rsid w:val="00D5488C"/>
    <w:rsid w:val="00D6413C"/>
    <w:rsid w:val="00D64C51"/>
    <w:rsid w:val="00D66097"/>
    <w:rsid w:val="00D77C1A"/>
    <w:rsid w:val="00D8040D"/>
    <w:rsid w:val="00D848F5"/>
    <w:rsid w:val="00D94A0E"/>
    <w:rsid w:val="00DA0A7C"/>
    <w:rsid w:val="00DA36CE"/>
    <w:rsid w:val="00DB0469"/>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1A41"/>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1FCA"/>
    <w:rsid w:val="00EB2AC0"/>
    <w:rsid w:val="00EB2B8B"/>
    <w:rsid w:val="00EC09E4"/>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1B05"/>
    <w:rsid w:val="00FF3E1F"/>
    <w:rsid w:val="00FF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 w:type="character" w:customStyle="1" w:styleId="WW8Num14z0">
    <w:name w:val="WW8Num14z0"/>
    <w:rsid w:val="00EB1FC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testo">
    <w:name w:val="Body Text"/>
    <w:basedOn w:val="Normale"/>
    <w:link w:val="CorpotestoCarattere"/>
    <w:rsid w:val="00132D42"/>
    <w:rPr>
      <w:b/>
      <w:szCs w:val="20"/>
    </w:rPr>
  </w:style>
  <w:style w:type="character" w:customStyle="1" w:styleId="CorpotestoCarattere">
    <w:name w:val="Corpo testo Carattere"/>
    <w:basedOn w:val="Carpredefinitoparagrafo"/>
    <w:link w:val="Corpo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 w:type="character" w:customStyle="1" w:styleId="WW8Num14z0">
    <w:name w:val="WW8Num14z0"/>
    <w:rsid w:val="00EB1F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790903802">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3837">
      <w:bodyDiv w:val="1"/>
      <w:marLeft w:val="0"/>
      <w:marRight w:val="0"/>
      <w:marTop w:val="0"/>
      <w:marBottom w:val="0"/>
      <w:divBdr>
        <w:top w:val="none" w:sz="0" w:space="0" w:color="auto"/>
        <w:left w:val="none" w:sz="0" w:space="0" w:color="auto"/>
        <w:bottom w:val="none" w:sz="0" w:space="0" w:color="auto"/>
        <w:right w:val="none" w:sz="0" w:space="0" w:color="auto"/>
      </w:divBdr>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201744542">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0CDECC-2FAD-4C27-80B3-DAD260146250}" type="doc">
      <dgm:prSet loTypeId="urn:microsoft.com/office/officeart/2005/8/layout/list1" loCatId="list" qsTypeId="urn:microsoft.com/office/officeart/2005/8/quickstyle/simple3" qsCatId="simple" csTypeId="urn:microsoft.com/office/officeart/2005/8/colors/colorful5" csCatId="colorful" phldr="1"/>
      <dgm:spPr/>
      <dgm:t>
        <a:bodyPr/>
        <a:lstStyle/>
        <a:p>
          <a:endParaRPr lang="it-IT"/>
        </a:p>
      </dgm:t>
    </dgm:pt>
    <dgm:pt modelId="{29BC46DE-6661-400B-9AD8-ED39F83A8270}">
      <dgm:prSet phldrT="[Testo]" custT="1"/>
      <dgm:spPr/>
      <dgm:t>
        <a:bodyPr/>
        <a:lstStyle/>
        <a:p>
          <a:r>
            <a:rPr lang="it-IT" sz="1000" b="1">
              <a:latin typeface="+mn-lt"/>
            </a:rPr>
            <a:t>Riservatezza</a:t>
          </a:r>
          <a:r>
            <a:rPr lang="it-IT" sz="1000">
              <a:latin typeface="+mn-lt"/>
            </a:rPr>
            <a:t> delle informazioni assunte nello svolgimento del servizio;</a:t>
          </a:r>
        </a:p>
      </dgm:t>
    </dgm:pt>
    <dgm:pt modelId="{D2F9FB4B-9E35-4DD4-88DB-4B09626A85B8}" type="parTrans" cxnId="{6C55A273-F9E0-4E14-8848-FBFF7E63D9FF}">
      <dgm:prSet/>
      <dgm:spPr/>
      <dgm:t>
        <a:bodyPr/>
        <a:lstStyle/>
        <a:p>
          <a:endParaRPr lang="it-IT"/>
        </a:p>
      </dgm:t>
    </dgm:pt>
    <dgm:pt modelId="{925FC2C9-A5EA-4112-BB39-C18034F8F397}" type="sibTrans" cxnId="{6C55A273-F9E0-4E14-8848-FBFF7E63D9FF}">
      <dgm:prSet/>
      <dgm:spPr/>
      <dgm:t>
        <a:bodyPr/>
        <a:lstStyle/>
        <a:p>
          <a:endParaRPr lang="it-IT"/>
        </a:p>
      </dgm:t>
    </dgm:pt>
    <dgm:pt modelId="{13E636E9-F241-42BC-BF2A-B0D36B22C412}">
      <dgm:prSet phldrT="[Testo]" custT="1"/>
      <dgm:spPr/>
      <dgm:t>
        <a:bodyPr/>
        <a:lstStyle/>
        <a:p>
          <a:r>
            <a:rPr lang="it-IT" sz="1000" b="1"/>
            <a:t>Disponibilità alla flessibilità oraria</a:t>
          </a:r>
          <a:r>
            <a:rPr lang="it-IT" sz="1000"/>
            <a:t> nell’arco dei giorni lavorativi di apertura dei servizi e limitatamente a particolari situazioni anche nei giorni festivi;</a:t>
          </a:r>
        </a:p>
      </dgm:t>
    </dgm:pt>
    <dgm:pt modelId="{220E24D0-FE23-49B3-AFB5-30EA3F52B6A0}" type="parTrans" cxnId="{1EDCF92A-115C-49CE-AA36-60359DB73689}">
      <dgm:prSet/>
      <dgm:spPr/>
      <dgm:t>
        <a:bodyPr/>
        <a:lstStyle/>
        <a:p>
          <a:endParaRPr lang="it-IT"/>
        </a:p>
      </dgm:t>
    </dgm:pt>
    <dgm:pt modelId="{CC5E8310-B005-497F-813C-51C9CB11E62C}" type="sibTrans" cxnId="{1EDCF92A-115C-49CE-AA36-60359DB73689}">
      <dgm:prSet/>
      <dgm:spPr/>
      <dgm:t>
        <a:bodyPr/>
        <a:lstStyle/>
        <a:p>
          <a:endParaRPr lang="it-IT"/>
        </a:p>
      </dgm:t>
    </dgm:pt>
    <dgm:pt modelId="{2FC05FA0-B72A-46E8-A0F6-C1F05B0A54BD}">
      <dgm:prSet phldrT="[Testo]" custT="1"/>
      <dgm:spPr/>
      <dgm:t>
        <a:bodyPr/>
        <a:lstStyle/>
        <a:p>
          <a:r>
            <a:rPr lang="it-IT" sz="1000" b="1"/>
            <a:t>Rispetto delle indicazioni operative</a:t>
          </a:r>
          <a:r>
            <a:rPr lang="it-IT" sz="1000"/>
            <a:t> ricevute dai responsabili dei progetti e raccordo con gli stessi;</a:t>
          </a:r>
        </a:p>
      </dgm:t>
    </dgm:pt>
    <dgm:pt modelId="{B75E0AAC-EA72-4016-97F3-FD050E30D8CE}" type="sibTrans" cxnId="{E70D8C3D-4E71-4BD8-9D43-9FC3E9636CFA}">
      <dgm:prSet/>
      <dgm:spPr/>
      <dgm:t>
        <a:bodyPr/>
        <a:lstStyle/>
        <a:p>
          <a:endParaRPr lang="it-IT"/>
        </a:p>
      </dgm:t>
    </dgm:pt>
    <dgm:pt modelId="{5E3B1751-AA6D-4FDA-83A0-8E1EA75EF0DD}" type="parTrans" cxnId="{E70D8C3D-4E71-4BD8-9D43-9FC3E9636CFA}">
      <dgm:prSet/>
      <dgm:spPr/>
      <dgm:t>
        <a:bodyPr/>
        <a:lstStyle/>
        <a:p>
          <a:endParaRPr lang="it-IT"/>
        </a:p>
      </dgm:t>
    </dgm:pt>
    <dgm:pt modelId="{894C1CC6-19D8-4695-8AC4-E8044D7B798A}" type="pres">
      <dgm:prSet presAssocID="{9E0CDECC-2FAD-4C27-80B3-DAD260146250}" presName="linear" presStyleCnt="0">
        <dgm:presLayoutVars>
          <dgm:dir/>
          <dgm:animLvl val="lvl"/>
          <dgm:resizeHandles val="exact"/>
        </dgm:presLayoutVars>
      </dgm:prSet>
      <dgm:spPr/>
      <dgm:t>
        <a:bodyPr/>
        <a:lstStyle/>
        <a:p>
          <a:endParaRPr lang="it-IT"/>
        </a:p>
      </dgm:t>
    </dgm:pt>
    <dgm:pt modelId="{51FCE89F-7DC2-4040-B706-F2EA3828A593}" type="pres">
      <dgm:prSet presAssocID="{29BC46DE-6661-400B-9AD8-ED39F83A8270}" presName="parentLin" presStyleCnt="0"/>
      <dgm:spPr/>
    </dgm:pt>
    <dgm:pt modelId="{862835AD-5358-4DD2-AFC0-637F5302338E}" type="pres">
      <dgm:prSet presAssocID="{29BC46DE-6661-400B-9AD8-ED39F83A8270}" presName="parentLeftMargin" presStyleLbl="node1" presStyleIdx="0" presStyleCnt="3"/>
      <dgm:spPr/>
      <dgm:t>
        <a:bodyPr/>
        <a:lstStyle/>
        <a:p>
          <a:endParaRPr lang="it-IT"/>
        </a:p>
      </dgm:t>
    </dgm:pt>
    <dgm:pt modelId="{45493ACD-B4C2-4F79-93F6-E90E8A0CF5DE}" type="pres">
      <dgm:prSet presAssocID="{29BC46DE-6661-400B-9AD8-ED39F83A8270}" presName="parentText" presStyleLbl="node1" presStyleIdx="0" presStyleCnt="3" custScaleX="96067" custScaleY="100192">
        <dgm:presLayoutVars>
          <dgm:chMax val="0"/>
          <dgm:bulletEnabled val="1"/>
        </dgm:presLayoutVars>
      </dgm:prSet>
      <dgm:spPr/>
      <dgm:t>
        <a:bodyPr/>
        <a:lstStyle/>
        <a:p>
          <a:endParaRPr lang="it-IT"/>
        </a:p>
      </dgm:t>
    </dgm:pt>
    <dgm:pt modelId="{560C5F35-D14E-4E7F-851E-1E81C82B5830}" type="pres">
      <dgm:prSet presAssocID="{29BC46DE-6661-400B-9AD8-ED39F83A8270}" presName="negativeSpace" presStyleCnt="0"/>
      <dgm:spPr/>
    </dgm:pt>
    <dgm:pt modelId="{3951D408-FB1B-4A16-B015-E79447873427}" type="pres">
      <dgm:prSet presAssocID="{29BC46DE-6661-400B-9AD8-ED39F83A8270}" presName="childText" presStyleLbl="conFgAcc1" presStyleIdx="0" presStyleCnt="3" custLinFactNeighborX="-1217">
        <dgm:presLayoutVars>
          <dgm:bulletEnabled val="1"/>
        </dgm:presLayoutVars>
      </dgm:prSet>
      <dgm:spPr/>
      <dgm:t>
        <a:bodyPr/>
        <a:lstStyle/>
        <a:p>
          <a:endParaRPr lang="it-IT"/>
        </a:p>
      </dgm:t>
    </dgm:pt>
    <dgm:pt modelId="{ACA3FD91-44FD-40A4-8705-66079BD06E12}" type="pres">
      <dgm:prSet presAssocID="{925FC2C9-A5EA-4112-BB39-C18034F8F397}" presName="spaceBetweenRectangles" presStyleCnt="0"/>
      <dgm:spPr/>
    </dgm:pt>
    <dgm:pt modelId="{54925589-85CD-4A41-A0B9-EFFB0BD11100}" type="pres">
      <dgm:prSet presAssocID="{2FC05FA0-B72A-46E8-A0F6-C1F05B0A54BD}" presName="parentLin" presStyleCnt="0"/>
      <dgm:spPr/>
    </dgm:pt>
    <dgm:pt modelId="{9791CE79-B84A-4D76-978F-E3475F4BB5EA}" type="pres">
      <dgm:prSet presAssocID="{2FC05FA0-B72A-46E8-A0F6-C1F05B0A54BD}" presName="parentLeftMargin" presStyleLbl="node1" presStyleIdx="0" presStyleCnt="3"/>
      <dgm:spPr/>
      <dgm:t>
        <a:bodyPr/>
        <a:lstStyle/>
        <a:p>
          <a:endParaRPr lang="it-IT"/>
        </a:p>
      </dgm:t>
    </dgm:pt>
    <dgm:pt modelId="{41BF74D3-2842-463F-8E90-1795D6552CCE}" type="pres">
      <dgm:prSet presAssocID="{2FC05FA0-B72A-46E8-A0F6-C1F05B0A54BD}" presName="parentText" presStyleLbl="node1" presStyleIdx="1" presStyleCnt="3" custScaleX="95127" custScaleY="76120" custLinFactNeighborX="12182" custLinFactNeighborY="-2305">
        <dgm:presLayoutVars>
          <dgm:chMax val="0"/>
          <dgm:bulletEnabled val="1"/>
        </dgm:presLayoutVars>
      </dgm:prSet>
      <dgm:spPr/>
      <dgm:t>
        <a:bodyPr/>
        <a:lstStyle/>
        <a:p>
          <a:endParaRPr lang="it-IT"/>
        </a:p>
      </dgm:t>
    </dgm:pt>
    <dgm:pt modelId="{1BBD719B-D8BA-440E-8E5E-09C2B1CCF30C}" type="pres">
      <dgm:prSet presAssocID="{2FC05FA0-B72A-46E8-A0F6-C1F05B0A54BD}" presName="negativeSpace" presStyleCnt="0"/>
      <dgm:spPr/>
    </dgm:pt>
    <dgm:pt modelId="{65275561-F87B-4B4F-B8FD-6F3D4D781697}" type="pres">
      <dgm:prSet presAssocID="{2FC05FA0-B72A-46E8-A0F6-C1F05B0A54BD}" presName="childText" presStyleLbl="conFgAcc1" presStyleIdx="1" presStyleCnt="3">
        <dgm:presLayoutVars>
          <dgm:bulletEnabled val="1"/>
        </dgm:presLayoutVars>
      </dgm:prSet>
      <dgm:spPr/>
    </dgm:pt>
    <dgm:pt modelId="{8C19DA1F-8B9A-4E33-A10F-7A731E3CAFDC}" type="pres">
      <dgm:prSet presAssocID="{B75E0AAC-EA72-4016-97F3-FD050E30D8CE}" presName="spaceBetweenRectangles" presStyleCnt="0"/>
      <dgm:spPr/>
    </dgm:pt>
    <dgm:pt modelId="{B82E14AF-36DE-4508-B126-6BE779FD93A5}" type="pres">
      <dgm:prSet presAssocID="{13E636E9-F241-42BC-BF2A-B0D36B22C412}" presName="parentLin" presStyleCnt="0"/>
      <dgm:spPr/>
    </dgm:pt>
    <dgm:pt modelId="{908432BE-1D46-4800-A44A-6A086724E79E}" type="pres">
      <dgm:prSet presAssocID="{13E636E9-F241-42BC-BF2A-B0D36B22C412}" presName="parentLeftMargin" presStyleLbl="node1" presStyleIdx="1" presStyleCnt="3"/>
      <dgm:spPr/>
      <dgm:t>
        <a:bodyPr/>
        <a:lstStyle/>
        <a:p>
          <a:endParaRPr lang="it-IT"/>
        </a:p>
      </dgm:t>
    </dgm:pt>
    <dgm:pt modelId="{718ECFCB-6D8D-4612-B7FF-13F345821660}" type="pres">
      <dgm:prSet presAssocID="{13E636E9-F241-42BC-BF2A-B0D36B22C412}" presName="parentText" presStyleLbl="node1" presStyleIdx="2" presStyleCnt="3" custScaleX="96294" custScaleY="103668">
        <dgm:presLayoutVars>
          <dgm:chMax val="0"/>
          <dgm:bulletEnabled val="1"/>
        </dgm:presLayoutVars>
      </dgm:prSet>
      <dgm:spPr/>
      <dgm:t>
        <a:bodyPr/>
        <a:lstStyle/>
        <a:p>
          <a:endParaRPr lang="it-IT"/>
        </a:p>
      </dgm:t>
    </dgm:pt>
    <dgm:pt modelId="{957CB0FA-9CE5-4060-B1E4-43EC7E2AC340}" type="pres">
      <dgm:prSet presAssocID="{13E636E9-F241-42BC-BF2A-B0D36B22C412}" presName="negativeSpace" presStyleCnt="0"/>
      <dgm:spPr/>
    </dgm:pt>
    <dgm:pt modelId="{195F1FD7-2F23-4A48-9B42-E48F1FBF6D79}" type="pres">
      <dgm:prSet presAssocID="{13E636E9-F241-42BC-BF2A-B0D36B22C412}" presName="childText" presStyleLbl="conFgAcc1" presStyleIdx="2" presStyleCnt="3">
        <dgm:presLayoutVars>
          <dgm:bulletEnabled val="1"/>
        </dgm:presLayoutVars>
      </dgm:prSet>
      <dgm:spPr/>
    </dgm:pt>
  </dgm:ptLst>
  <dgm:cxnLst>
    <dgm:cxn modelId="{FBB12B38-E52F-4AF0-9C74-1ED77A968369}" type="presOf" srcId="{29BC46DE-6661-400B-9AD8-ED39F83A8270}" destId="{862835AD-5358-4DD2-AFC0-637F5302338E}" srcOrd="0" destOrd="0" presId="urn:microsoft.com/office/officeart/2005/8/layout/list1"/>
    <dgm:cxn modelId="{4FC8FBD1-BC75-4736-85AC-5E00B1184112}" type="presOf" srcId="{9E0CDECC-2FAD-4C27-80B3-DAD260146250}" destId="{894C1CC6-19D8-4695-8AC4-E8044D7B798A}" srcOrd="0" destOrd="0" presId="urn:microsoft.com/office/officeart/2005/8/layout/list1"/>
    <dgm:cxn modelId="{E70D8C3D-4E71-4BD8-9D43-9FC3E9636CFA}" srcId="{9E0CDECC-2FAD-4C27-80B3-DAD260146250}" destId="{2FC05FA0-B72A-46E8-A0F6-C1F05B0A54BD}" srcOrd="1" destOrd="0" parTransId="{5E3B1751-AA6D-4FDA-83A0-8E1EA75EF0DD}" sibTransId="{B75E0AAC-EA72-4016-97F3-FD050E30D8CE}"/>
    <dgm:cxn modelId="{3F67DF1D-DE19-40B6-B3D9-C00196946284}" type="presOf" srcId="{13E636E9-F241-42BC-BF2A-B0D36B22C412}" destId="{908432BE-1D46-4800-A44A-6A086724E79E}" srcOrd="0" destOrd="0" presId="urn:microsoft.com/office/officeart/2005/8/layout/list1"/>
    <dgm:cxn modelId="{1EDCF92A-115C-49CE-AA36-60359DB73689}" srcId="{9E0CDECC-2FAD-4C27-80B3-DAD260146250}" destId="{13E636E9-F241-42BC-BF2A-B0D36B22C412}" srcOrd="2" destOrd="0" parTransId="{220E24D0-FE23-49B3-AFB5-30EA3F52B6A0}" sibTransId="{CC5E8310-B005-497F-813C-51C9CB11E62C}"/>
    <dgm:cxn modelId="{5E177ABF-EF71-4C6E-841F-55C9412C06B0}" type="presOf" srcId="{29BC46DE-6661-400B-9AD8-ED39F83A8270}" destId="{45493ACD-B4C2-4F79-93F6-E90E8A0CF5DE}" srcOrd="1" destOrd="0" presId="urn:microsoft.com/office/officeart/2005/8/layout/list1"/>
    <dgm:cxn modelId="{9A665645-7101-47F1-9CFD-09468F05C4D7}" type="presOf" srcId="{2FC05FA0-B72A-46E8-A0F6-C1F05B0A54BD}" destId="{41BF74D3-2842-463F-8E90-1795D6552CCE}" srcOrd="1" destOrd="0" presId="urn:microsoft.com/office/officeart/2005/8/layout/list1"/>
    <dgm:cxn modelId="{9EF70EC3-BB9F-44CD-939E-AE638A71570B}" type="presOf" srcId="{2FC05FA0-B72A-46E8-A0F6-C1F05B0A54BD}" destId="{9791CE79-B84A-4D76-978F-E3475F4BB5EA}" srcOrd="0" destOrd="0" presId="urn:microsoft.com/office/officeart/2005/8/layout/list1"/>
    <dgm:cxn modelId="{72E15B0C-EA44-4A20-AEBB-45997CFB9D4F}" type="presOf" srcId="{13E636E9-F241-42BC-BF2A-B0D36B22C412}" destId="{718ECFCB-6D8D-4612-B7FF-13F345821660}" srcOrd="1" destOrd="0" presId="urn:microsoft.com/office/officeart/2005/8/layout/list1"/>
    <dgm:cxn modelId="{6C55A273-F9E0-4E14-8848-FBFF7E63D9FF}" srcId="{9E0CDECC-2FAD-4C27-80B3-DAD260146250}" destId="{29BC46DE-6661-400B-9AD8-ED39F83A8270}" srcOrd="0" destOrd="0" parTransId="{D2F9FB4B-9E35-4DD4-88DB-4B09626A85B8}" sibTransId="{925FC2C9-A5EA-4112-BB39-C18034F8F397}"/>
    <dgm:cxn modelId="{A80A0115-AA37-480B-89FC-6A70A34A86A8}" type="presParOf" srcId="{894C1CC6-19D8-4695-8AC4-E8044D7B798A}" destId="{51FCE89F-7DC2-4040-B706-F2EA3828A593}" srcOrd="0" destOrd="0" presId="urn:microsoft.com/office/officeart/2005/8/layout/list1"/>
    <dgm:cxn modelId="{8E944E5C-4ACB-4A6A-A8D8-80FCC7DD64E2}" type="presParOf" srcId="{51FCE89F-7DC2-4040-B706-F2EA3828A593}" destId="{862835AD-5358-4DD2-AFC0-637F5302338E}" srcOrd="0" destOrd="0" presId="urn:microsoft.com/office/officeart/2005/8/layout/list1"/>
    <dgm:cxn modelId="{E60C35B3-243A-45E9-B780-50EDD92FD737}" type="presParOf" srcId="{51FCE89F-7DC2-4040-B706-F2EA3828A593}" destId="{45493ACD-B4C2-4F79-93F6-E90E8A0CF5DE}" srcOrd="1" destOrd="0" presId="urn:microsoft.com/office/officeart/2005/8/layout/list1"/>
    <dgm:cxn modelId="{DB1DF804-AC8B-44B8-85F7-D1EF60FB670D}" type="presParOf" srcId="{894C1CC6-19D8-4695-8AC4-E8044D7B798A}" destId="{560C5F35-D14E-4E7F-851E-1E81C82B5830}" srcOrd="1" destOrd="0" presId="urn:microsoft.com/office/officeart/2005/8/layout/list1"/>
    <dgm:cxn modelId="{F6863EB2-1B64-4EAF-AD20-D1E2D9605717}" type="presParOf" srcId="{894C1CC6-19D8-4695-8AC4-E8044D7B798A}" destId="{3951D408-FB1B-4A16-B015-E79447873427}" srcOrd="2" destOrd="0" presId="urn:microsoft.com/office/officeart/2005/8/layout/list1"/>
    <dgm:cxn modelId="{9600A2E5-9775-4397-B280-A31D42316A6C}" type="presParOf" srcId="{894C1CC6-19D8-4695-8AC4-E8044D7B798A}" destId="{ACA3FD91-44FD-40A4-8705-66079BD06E12}" srcOrd="3" destOrd="0" presId="urn:microsoft.com/office/officeart/2005/8/layout/list1"/>
    <dgm:cxn modelId="{08F5ECCC-B92D-434E-A5C2-226C1952AC43}" type="presParOf" srcId="{894C1CC6-19D8-4695-8AC4-E8044D7B798A}" destId="{54925589-85CD-4A41-A0B9-EFFB0BD11100}" srcOrd="4" destOrd="0" presId="urn:microsoft.com/office/officeart/2005/8/layout/list1"/>
    <dgm:cxn modelId="{B71440D9-268E-46C7-A82F-AADB853E00B5}" type="presParOf" srcId="{54925589-85CD-4A41-A0B9-EFFB0BD11100}" destId="{9791CE79-B84A-4D76-978F-E3475F4BB5EA}" srcOrd="0" destOrd="0" presId="urn:microsoft.com/office/officeart/2005/8/layout/list1"/>
    <dgm:cxn modelId="{84EF3FF4-8CBD-44C9-B451-4C0112EFDD0E}" type="presParOf" srcId="{54925589-85CD-4A41-A0B9-EFFB0BD11100}" destId="{41BF74D3-2842-463F-8E90-1795D6552CCE}" srcOrd="1" destOrd="0" presId="urn:microsoft.com/office/officeart/2005/8/layout/list1"/>
    <dgm:cxn modelId="{69246ACA-35E7-4BBE-BFE7-2058070C4567}" type="presParOf" srcId="{894C1CC6-19D8-4695-8AC4-E8044D7B798A}" destId="{1BBD719B-D8BA-440E-8E5E-09C2B1CCF30C}" srcOrd="5" destOrd="0" presId="urn:microsoft.com/office/officeart/2005/8/layout/list1"/>
    <dgm:cxn modelId="{6E993BB7-8AB0-4143-BFA6-9FC29A82C3C8}" type="presParOf" srcId="{894C1CC6-19D8-4695-8AC4-E8044D7B798A}" destId="{65275561-F87B-4B4F-B8FD-6F3D4D781697}" srcOrd="6" destOrd="0" presId="urn:microsoft.com/office/officeart/2005/8/layout/list1"/>
    <dgm:cxn modelId="{E8AECEFC-FDB3-4791-9871-241494C81668}" type="presParOf" srcId="{894C1CC6-19D8-4695-8AC4-E8044D7B798A}" destId="{8C19DA1F-8B9A-4E33-A10F-7A731E3CAFDC}" srcOrd="7" destOrd="0" presId="urn:microsoft.com/office/officeart/2005/8/layout/list1"/>
    <dgm:cxn modelId="{9658E292-5061-4C93-8FD9-B2B80BA2FE25}" type="presParOf" srcId="{894C1CC6-19D8-4695-8AC4-E8044D7B798A}" destId="{B82E14AF-36DE-4508-B126-6BE779FD93A5}" srcOrd="8" destOrd="0" presId="urn:microsoft.com/office/officeart/2005/8/layout/list1"/>
    <dgm:cxn modelId="{956C03EF-49FB-46F9-B367-7120A27A3A14}" type="presParOf" srcId="{B82E14AF-36DE-4508-B126-6BE779FD93A5}" destId="{908432BE-1D46-4800-A44A-6A086724E79E}" srcOrd="0" destOrd="0" presId="urn:microsoft.com/office/officeart/2005/8/layout/list1"/>
    <dgm:cxn modelId="{63AD9836-44B2-4785-B6C8-4BF6A8E03D13}" type="presParOf" srcId="{B82E14AF-36DE-4508-B126-6BE779FD93A5}" destId="{718ECFCB-6D8D-4612-B7FF-13F345821660}" srcOrd="1" destOrd="0" presId="urn:microsoft.com/office/officeart/2005/8/layout/list1"/>
    <dgm:cxn modelId="{37F06685-2636-4BD7-AA59-8C0D64362512}" type="presParOf" srcId="{894C1CC6-19D8-4695-8AC4-E8044D7B798A}" destId="{957CB0FA-9CE5-4060-B1E4-43EC7E2AC340}" srcOrd="9" destOrd="0" presId="urn:microsoft.com/office/officeart/2005/8/layout/list1"/>
    <dgm:cxn modelId="{5AA0B967-8488-4BDE-B502-0FBA55E096A8}" type="presParOf" srcId="{894C1CC6-19D8-4695-8AC4-E8044D7B798A}" destId="{195F1FD7-2F23-4A48-9B42-E48F1FBF6D79}"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6942B3-8EE5-4858-9895-33609AD5842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it-IT"/>
        </a:p>
      </dgm:t>
    </dgm:pt>
    <dgm:pt modelId="{04B7BBAF-D14B-4F29-A381-4E9E89953656}">
      <dgm:prSet phldrT="[Testo]" custT="1"/>
      <dgm:spPr>
        <a:gradFill rotWithShape="0">
          <a:gsLst>
            <a:gs pos="0">
              <a:schemeClr val="accent3">
                <a:lumMod val="40000"/>
                <a:lumOff val="60000"/>
              </a:schemeClr>
            </a:gs>
            <a:gs pos="25000">
              <a:srgbClr val="21D6E0"/>
            </a:gs>
            <a:gs pos="75000">
              <a:srgbClr val="0087E6"/>
            </a:gs>
            <a:gs pos="100000">
              <a:srgbClr val="005CBF"/>
            </a:gs>
          </a:gsLst>
          <a:lin ang="5400000" scaled="0"/>
        </a:gradFill>
      </dgm:spPr>
      <dgm:t>
        <a:bodyPr/>
        <a:lstStyle/>
        <a:p>
          <a:r>
            <a:rPr lang="it-IT" sz="1000" b="1">
              <a:solidFill>
                <a:sysClr val="windowText" lastClr="000000"/>
              </a:solidFill>
            </a:rPr>
            <a:t>La partecipazione alle attività di promozione</a:t>
          </a:r>
          <a:r>
            <a:rPr lang="it-IT" sz="1000">
              <a:solidFill>
                <a:sysClr val="windowText" lastClr="000000"/>
              </a:solidFill>
            </a:rPr>
            <a:t>, prevenzione e sensibilizzazione in ambito educativo  e delle attività e modalità di animazione.</a:t>
          </a:r>
        </a:p>
      </dgm:t>
    </dgm:pt>
    <dgm:pt modelId="{1BBC863A-3C0E-412A-BAE7-32D61FE4F67D}" type="parTrans" cxnId="{85A35BD9-3C85-4012-B90A-5BD25EA31FE1}">
      <dgm:prSet/>
      <dgm:spPr/>
      <dgm:t>
        <a:bodyPr/>
        <a:lstStyle/>
        <a:p>
          <a:endParaRPr lang="it-IT"/>
        </a:p>
      </dgm:t>
    </dgm:pt>
    <dgm:pt modelId="{4D06EC4B-3F89-4310-8211-8DA059230114}" type="sibTrans" cxnId="{85A35BD9-3C85-4012-B90A-5BD25EA31FE1}">
      <dgm:prSet/>
      <dgm:spPr/>
      <dgm:t>
        <a:bodyPr/>
        <a:lstStyle/>
        <a:p>
          <a:endParaRPr lang="it-IT"/>
        </a:p>
      </dgm:t>
    </dgm:pt>
    <dgm:pt modelId="{A9992B83-403A-4507-8B6A-F12ED1CB7A7B}" type="pres">
      <dgm:prSet presAssocID="{B26942B3-8EE5-4858-9895-33609AD58425}" presName="linear" presStyleCnt="0">
        <dgm:presLayoutVars>
          <dgm:dir/>
          <dgm:animLvl val="lvl"/>
          <dgm:resizeHandles val="exact"/>
        </dgm:presLayoutVars>
      </dgm:prSet>
      <dgm:spPr/>
      <dgm:t>
        <a:bodyPr/>
        <a:lstStyle/>
        <a:p>
          <a:endParaRPr lang="it-IT"/>
        </a:p>
      </dgm:t>
    </dgm:pt>
    <dgm:pt modelId="{C3DA3907-91C6-4D9C-A96D-10132F19F6B6}" type="pres">
      <dgm:prSet presAssocID="{04B7BBAF-D14B-4F29-A381-4E9E89953656}" presName="parentLin" presStyleCnt="0"/>
      <dgm:spPr/>
    </dgm:pt>
    <dgm:pt modelId="{2114718E-3833-4942-9EC5-E9F521308F4D}" type="pres">
      <dgm:prSet presAssocID="{04B7BBAF-D14B-4F29-A381-4E9E89953656}" presName="parentLeftMargin" presStyleLbl="node1" presStyleIdx="0" presStyleCnt="1"/>
      <dgm:spPr/>
      <dgm:t>
        <a:bodyPr/>
        <a:lstStyle/>
        <a:p>
          <a:endParaRPr lang="it-IT"/>
        </a:p>
      </dgm:t>
    </dgm:pt>
    <dgm:pt modelId="{C103D340-95CA-4394-B8DC-11752D0CC1D1}" type="pres">
      <dgm:prSet presAssocID="{04B7BBAF-D14B-4F29-A381-4E9E89953656}" presName="parentText" presStyleLbl="node1" presStyleIdx="0" presStyleCnt="1" custScaleX="97808" custScaleY="35050" custLinFactNeighborX="-8122" custLinFactNeighborY="-14892">
        <dgm:presLayoutVars>
          <dgm:chMax val="0"/>
          <dgm:bulletEnabled val="1"/>
        </dgm:presLayoutVars>
      </dgm:prSet>
      <dgm:spPr/>
      <dgm:t>
        <a:bodyPr/>
        <a:lstStyle/>
        <a:p>
          <a:endParaRPr lang="it-IT"/>
        </a:p>
      </dgm:t>
    </dgm:pt>
    <dgm:pt modelId="{597C8313-0A5C-4B61-A158-93FDFB88C015}" type="pres">
      <dgm:prSet presAssocID="{04B7BBAF-D14B-4F29-A381-4E9E89953656}" presName="negativeSpace" presStyleCnt="0"/>
      <dgm:spPr/>
    </dgm:pt>
    <dgm:pt modelId="{5059D81E-53F2-4F06-9561-3F351A8C118E}" type="pres">
      <dgm:prSet presAssocID="{04B7BBAF-D14B-4F29-A381-4E9E89953656}" presName="childText" presStyleLbl="conFgAcc1" presStyleIdx="0" presStyleCnt="1" custScaleY="63655" custLinFactNeighborX="649" custLinFactNeighborY="-22239">
        <dgm:presLayoutVars>
          <dgm:bulletEnabled val="1"/>
        </dgm:presLayoutVars>
      </dgm:prSet>
      <dgm:spPr>
        <a:ln w="9525">
          <a:solidFill>
            <a:schemeClr val="accent3">
              <a:lumMod val="60000"/>
              <a:lumOff val="40000"/>
            </a:schemeClr>
          </a:solidFill>
        </a:ln>
      </dgm:spPr>
      <dgm:t>
        <a:bodyPr/>
        <a:lstStyle/>
        <a:p>
          <a:endParaRPr lang="it-IT"/>
        </a:p>
      </dgm:t>
    </dgm:pt>
  </dgm:ptLst>
  <dgm:cxnLst>
    <dgm:cxn modelId="{6BE14F34-E1BE-495B-8C41-45ACB0002A54}" type="presOf" srcId="{B26942B3-8EE5-4858-9895-33609AD58425}" destId="{A9992B83-403A-4507-8B6A-F12ED1CB7A7B}" srcOrd="0" destOrd="0" presId="urn:microsoft.com/office/officeart/2005/8/layout/list1"/>
    <dgm:cxn modelId="{CB4A842F-D987-4017-9315-05E345A8EC4B}" type="presOf" srcId="{04B7BBAF-D14B-4F29-A381-4E9E89953656}" destId="{C103D340-95CA-4394-B8DC-11752D0CC1D1}" srcOrd="1" destOrd="0" presId="urn:microsoft.com/office/officeart/2005/8/layout/list1"/>
    <dgm:cxn modelId="{85A35BD9-3C85-4012-B90A-5BD25EA31FE1}" srcId="{B26942B3-8EE5-4858-9895-33609AD58425}" destId="{04B7BBAF-D14B-4F29-A381-4E9E89953656}" srcOrd="0" destOrd="0" parTransId="{1BBC863A-3C0E-412A-BAE7-32D61FE4F67D}" sibTransId="{4D06EC4B-3F89-4310-8211-8DA059230114}"/>
    <dgm:cxn modelId="{61CA1427-E171-47F3-908E-256E2FED9BEC}" type="presOf" srcId="{04B7BBAF-D14B-4F29-A381-4E9E89953656}" destId="{2114718E-3833-4942-9EC5-E9F521308F4D}" srcOrd="0" destOrd="0" presId="urn:microsoft.com/office/officeart/2005/8/layout/list1"/>
    <dgm:cxn modelId="{0E6A8B24-9CD2-4A4A-8003-C8231E6AFF81}" type="presParOf" srcId="{A9992B83-403A-4507-8B6A-F12ED1CB7A7B}" destId="{C3DA3907-91C6-4D9C-A96D-10132F19F6B6}" srcOrd="0" destOrd="0" presId="urn:microsoft.com/office/officeart/2005/8/layout/list1"/>
    <dgm:cxn modelId="{221F2A0E-91EF-49DF-8C4C-B2098742AD7E}" type="presParOf" srcId="{C3DA3907-91C6-4D9C-A96D-10132F19F6B6}" destId="{2114718E-3833-4942-9EC5-E9F521308F4D}" srcOrd="0" destOrd="0" presId="urn:microsoft.com/office/officeart/2005/8/layout/list1"/>
    <dgm:cxn modelId="{6D2F05C9-2775-4E0B-B73A-7062B0AB2885}" type="presParOf" srcId="{C3DA3907-91C6-4D9C-A96D-10132F19F6B6}" destId="{C103D340-95CA-4394-B8DC-11752D0CC1D1}" srcOrd="1" destOrd="0" presId="urn:microsoft.com/office/officeart/2005/8/layout/list1"/>
    <dgm:cxn modelId="{89D5AF59-4B3E-4EC0-ABCA-9080BD1EA203}" type="presParOf" srcId="{A9992B83-403A-4507-8B6A-F12ED1CB7A7B}" destId="{597C8313-0A5C-4B61-A158-93FDFB88C015}" srcOrd="1" destOrd="0" presId="urn:microsoft.com/office/officeart/2005/8/layout/list1"/>
    <dgm:cxn modelId="{E22F4067-6B11-41D5-9228-18DD4430EA1A}" type="presParOf" srcId="{A9992B83-403A-4507-8B6A-F12ED1CB7A7B}" destId="{5059D81E-53F2-4F06-9561-3F351A8C118E}" srcOrd="2"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51D408-FB1B-4A16-B015-E79447873427}">
      <dsp:nvSpPr>
        <dsp:cNvPr id="0" name=""/>
        <dsp:cNvSpPr/>
      </dsp:nvSpPr>
      <dsp:spPr>
        <a:xfrm>
          <a:off x="0" y="267662"/>
          <a:ext cx="4421505" cy="428400"/>
        </a:xfrm>
        <a:prstGeom prst="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5493ACD-B4C2-4F79-93F6-E90E8A0CF5DE}">
      <dsp:nvSpPr>
        <dsp:cNvPr id="0" name=""/>
        <dsp:cNvSpPr/>
      </dsp:nvSpPr>
      <dsp:spPr>
        <a:xfrm>
          <a:off x="221075" y="15779"/>
          <a:ext cx="2973325" cy="502803"/>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6986" tIns="0" rIns="116986" bIns="0" numCol="1" spcCol="1270" anchor="ctr" anchorCtr="0">
          <a:noAutofit/>
        </a:bodyPr>
        <a:lstStyle/>
        <a:p>
          <a:pPr lvl="0" algn="l" defTabSz="444500">
            <a:lnSpc>
              <a:spcPct val="90000"/>
            </a:lnSpc>
            <a:spcBef>
              <a:spcPct val="0"/>
            </a:spcBef>
            <a:spcAft>
              <a:spcPct val="35000"/>
            </a:spcAft>
          </a:pPr>
          <a:r>
            <a:rPr lang="it-IT" sz="1000" b="1" kern="1200">
              <a:latin typeface="+mn-lt"/>
            </a:rPr>
            <a:t>Riservatezza</a:t>
          </a:r>
          <a:r>
            <a:rPr lang="it-IT" sz="1000" kern="1200">
              <a:latin typeface="+mn-lt"/>
            </a:rPr>
            <a:t> delle informazioni assunte nello svolgimento del servizio;</a:t>
          </a:r>
        </a:p>
      </dsp:txBody>
      <dsp:txXfrm>
        <a:off x="245620" y="40324"/>
        <a:ext cx="2924235" cy="453713"/>
      </dsp:txXfrm>
    </dsp:sp>
    <dsp:sp modelId="{65275561-F87B-4B4F-B8FD-6F3D4D781697}">
      <dsp:nvSpPr>
        <dsp:cNvPr id="0" name=""/>
        <dsp:cNvSpPr/>
      </dsp:nvSpPr>
      <dsp:spPr>
        <a:xfrm>
          <a:off x="0" y="918943"/>
          <a:ext cx="4421505" cy="428400"/>
        </a:xfrm>
        <a:prstGeom prst="rect">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dsp:spPr>
      <dsp:style>
        <a:lnRef idx="1">
          <a:scrgbClr r="0" g="0" b="0"/>
        </a:lnRef>
        <a:fillRef idx="1">
          <a:scrgbClr r="0" g="0" b="0"/>
        </a:fillRef>
        <a:effectRef idx="0">
          <a:scrgbClr r="0" g="0" b="0"/>
        </a:effectRef>
        <a:fontRef idx="minor"/>
      </dsp:style>
    </dsp:sp>
    <dsp:sp modelId="{41BF74D3-2842-463F-8E90-1795D6552CCE}">
      <dsp:nvSpPr>
        <dsp:cNvPr id="0" name=""/>
        <dsp:cNvSpPr/>
      </dsp:nvSpPr>
      <dsp:spPr>
        <a:xfrm>
          <a:off x="248006" y="776295"/>
          <a:ext cx="2944231" cy="382000"/>
        </a:xfrm>
        <a:prstGeom prst="roundRect">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6986" tIns="0" rIns="116986" bIns="0" numCol="1" spcCol="1270" anchor="ctr" anchorCtr="0">
          <a:noAutofit/>
        </a:bodyPr>
        <a:lstStyle/>
        <a:p>
          <a:pPr lvl="0" algn="l" defTabSz="444500">
            <a:lnSpc>
              <a:spcPct val="90000"/>
            </a:lnSpc>
            <a:spcBef>
              <a:spcPct val="0"/>
            </a:spcBef>
            <a:spcAft>
              <a:spcPct val="35000"/>
            </a:spcAft>
          </a:pPr>
          <a:r>
            <a:rPr lang="it-IT" sz="1000" b="1" kern="1200"/>
            <a:t>Rispetto delle indicazioni operative</a:t>
          </a:r>
          <a:r>
            <a:rPr lang="it-IT" sz="1000" kern="1200"/>
            <a:t> ricevute dai responsabili dei progetti e raccordo con gli stessi;</a:t>
          </a:r>
        </a:p>
      </dsp:txBody>
      <dsp:txXfrm>
        <a:off x="266654" y="794943"/>
        <a:ext cx="2906935" cy="344704"/>
      </dsp:txXfrm>
    </dsp:sp>
    <dsp:sp modelId="{195F1FD7-2F23-4A48-9B42-E48F1FBF6D79}">
      <dsp:nvSpPr>
        <dsp:cNvPr id="0" name=""/>
        <dsp:cNvSpPr/>
      </dsp:nvSpPr>
      <dsp:spPr>
        <a:xfrm>
          <a:off x="0" y="1708470"/>
          <a:ext cx="4421505" cy="428400"/>
        </a:xfrm>
        <a:prstGeom prst="rect">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dsp:spPr>
      <dsp:style>
        <a:lnRef idx="1">
          <a:scrgbClr r="0" g="0" b="0"/>
        </a:lnRef>
        <a:fillRef idx="1">
          <a:scrgbClr r="0" g="0" b="0"/>
        </a:fillRef>
        <a:effectRef idx="0">
          <a:scrgbClr r="0" g="0" b="0"/>
        </a:effectRef>
        <a:fontRef idx="minor"/>
      </dsp:style>
    </dsp:sp>
    <dsp:sp modelId="{718ECFCB-6D8D-4612-B7FF-13F345821660}">
      <dsp:nvSpPr>
        <dsp:cNvPr id="0" name=""/>
        <dsp:cNvSpPr/>
      </dsp:nvSpPr>
      <dsp:spPr>
        <a:xfrm>
          <a:off x="221075" y="1439143"/>
          <a:ext cx="2980350" cy="520247"/>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6986" tIns="0" rIns="116986" bIns="0" numCol="1" spcCol="1270" anchor="ctr" anchorCtr="0">
          <a:noAutofit/>
        </a:bodyPr>
        <a:lstStyle/>
        <a:p>
          <a:pPr lvl="0" algn="l" defTabSz="444500">
            <a:lnSpc>
              <a:spcPct val="90000"/>
            </a:lnSpc>
            <a:spcBef>
              <a:spcPct val="0"/>
            </a:spcBef>
            <a:spcAft>
              <a:spcPct val="35000"/>
            </a:spcAft>
          </a:pPr>
          <a:r>
            <a:rPr lang="it-IT" sz="1000" b="1" kern="1200"/>
            <a:t>Disponibilità alla flessibilità oraria</a:t>
          </a:r>
          <a:r>
            <a:rPr lang="it-IT" sz="1000" kern="1200"/>
            <a:t> nell’arco dei giorni lavorativi di apertura dei servizi e limitatamente a particolari situazioni anche nei giorni festivi;</a:t>
          </a:r>
        </a:p>
      </dsp:txBody>
      <dsp:txXfrm>
        <a:off x="246471" y="1464539"/>
        <a:ext cx="2929558" cy="4694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9D81E-53F2-4F06-9561-3F351A8C118E}">
      <dsp:nvSpPr>
        <dsp:cNvPr id="0" name=""/>
        <dsp:cNvSpPr/>
      </dsp:nvSpPr>
      <dsp:spPr>
        <a:xfrm>
          <a:off x="0" y="0"/>
          <a:ext cx="4295140" cy="1026627"/>
        </a:xfrm>
        <a:prstGeom prst="rect">
          <a:avLst/>
        </a:prstGeom>
        <a:solidFill>
          <a:schemeClr val="lt1">
            <a:alpha val="90000"/>
            <a:hueOff val="0"/>
            <a:satOff val="0"/>
            <a:lumOff val="0"/>
            <a:alphaOff val="0"/>
          </a:schemeClr>
        </a:solidFill>
        <a:ln w="9525" cap="flat" cmpd="sng" algn="ctr">
          <a:solidFill>
            <a:schemeClr val="accent3">
              <a:lumMod val="60000"/>
              <a:lumOff val="40000"/>
            </a:schemeClr>
          </a:solidFill>
          <a:prstDash val="solid"/>
        </a:ln>
        <a:effectLst/>
      </dsp:spPr>
      <dsp:style>
        <a:lnRef idx="2">
          <a:scrgbClr r="0" g="0" b="0"/>
        </a:lnRef>
        <a:fillRef idx="1">
          <a:scrgbClr r="0" g="0" b="0"/>
        </a:fillRef>
        <a:effectRef idx="0">
          <a:scrgbClr r="0" g="0" b="0"/>
        </a:effectRef>
        <a:fontRef idx="minor"/>
      </dsp:style>
    </dsp:sp>
    <dsp:sp modelId="{C103D340-95CA-4394-B8DC-11752D0CC1D1}">
      <dsp:nvSpPr>
        <dsp:cNvPr id="0" name=""/>
        <dsp:cNvSpPr/>
      </dsp:nvSpPr>
      <dsp:spPr>
        <a:xfrm>
          <a:off x="197314" y="2131"/>
          <a:ext cx="2940693" cy="662192"/>
        </a:xfrm>
        <a:prstGeom prst="roundRect">
          <a:avLst/>
        </a:prstGeom>
        <a:gradFill rotWithShape="0">
          <a:gsLst>
            <a:gs pos="0">
              <a:schemeClr val="accent3">
                <a:lumMod val="40000"/>
                <a:lumOff val="60000"/>
              </a:schemeClr>
            </a:gs>
            <a:gs pos="25000">
              <a:srgbClr val="21D6E0"/>
            </a:gs>
            <a:gs pos="75000">
              <a:srgbClr val="0087E6"/>
            </a:gs>
            <a:gs pos="100000">
              <a:srgbClr val="005CBF"/>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642" tIns="0" rIns="113642" bIns="0" numCol="1" spcCol="1270" anchor="ctr" anchorCtr="0">
          <a:noAutofit/>
        </a:bodyPr>
        <a:lstStyle/>
        <a:p>
          <a:pPr lvl="0" algn="l" defTabSz="444500">
            <a:lnSpc>
              <a:spcPct val="90000"/>
            </a:lnSpc>
            <a:spcBef>
              <a:spcPct val="0"/>
            </a:spcBef>
            <a:spcAft>
              <a:spcPct val="35000"/>
            </a:spcAft>
          </a:pPr>
          <a:r>
            <a:rPr lang="it-IT" sz="1000" b="1" kern="1200">
              <a:solidFill>
                <a:sysClr val="windowText" lastClr="000000"/>
              </a:solidFill>
            </a:rPr>
            <a:t>La partecipazione alle attività di promozione</a:t>
          </a:r>
          <a:r>
            <a:rPr lang="it-IT" sz="1000" kern="1200">
              <a:solidFill>
                <a:sysClr val="windowText" lastClr="000000"/>
              </a:solidFill>
            </a:rPr>
            <a:t>, prevenzione e sensibilizzazione in ambito educativo  e delle attività e modalità di animazione.</a:t>
          </a:r>
        </a:p>
      </dsp:txBody>
      <dsp:txXfrm>
        <a:off x="229640" y="34457"/>
        <a:ext cx="2876041" cy="59754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EE176-A67F-4A7C-BA96-2AEBBA5C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10359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Ubaldo Cordiano</cp:lastModifiedBy>
  <cp:revision>2</cp:revision>
  <cp:lastPrinted>2017-12-21T13:40:00Z</cp:lastPrinted>
  <dcterms:created xsi:type="dcterms:W3CDTF">2018-06-28T14:59:00Z</dcterms:created>
  <dcterms:modified xsi:type="dcterms:W3CDTF">2018-06-28T14:59:00Z</dcterms:modified>
</cp:coreProperties>
</file>